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9767120" w:displacedByCustomXml="next"/>
    <w:bookmarkStart w:id="1" w:name="_Toc129767138" w:displacedByCustomXml="next"/>
    <w:sdt>
      <w:sdtPr>
        <w:id w:val="578793417"/>
        <w:docPartObj>
          <w:docPartGallery w:val="Cover Pages"/>
          <w:docPartUnique/>
        </w:docPartObj>
      </w:sdtPr>
      <w:sdtEndPr/>
      <w:sdtContent>
        <w:p w14:paraId="30A20792" w14:textId="77777777" w:rsidR="001531F7" w:rsidRPr="00C95B27" w:rsidRDefault="00E86524" w:rsidP="00B00AAB">
          <w:pPr>
            <w:spacing w:after="2520"/>
            <w:ind w:right="-995"/>
            <w:jc w:val="right"/>
          </w:pPr>
          <w:r w:rsidRPr="00C95B27">
            <w:rPr>
              <w:noProof/>
              <w:lang w:eastAsia="sv-SE"/>
            </w:rPr>
            <mc:AlternateContent>
              <mc:Choice Requires="wps">
                <w:drawing>
                  <wp:anchor distT="0" distB="0" distL="114300" distR="114300" simplePos="0" relativeHeight="251659264" behindDoc="1" locked="1" layoutInCell="1" allowOverlap="1" wp14:anchorId="1E0B0C5E" wp14:editId="32BE100A">
                    <wp:simplePos x="0" y="0"/>
                    <wp:positionH relativeFrom="column">
                      <wp:posOffset>-1289050</wp:posOffset>
                    </wp:positionH>
                    <wp:positionV relativeFrom="paragraph">
                      <wp:posOffset>8722360</wp:posOffset>
                    </wp:positionV>
                    <wp:extent cx="7696200" cy="1619885"/>
                    <wp:effectExtent l="0" t="0" r="0" b="0"/>
                    <wp:wrapNone/>
                    <wp:docPr id="513603699" name="Rektange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96200" cy="1619885"/>
                            </a:xfrm>
                            <a:prstGeom prst="rect">
                              <a:avLst/>
                            </a:prstGeom>
                            <a:solidFill>
                              <a:srgbClr val="0036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839E14" w14:textId="207BB46C" w:rsidR="001531F7" w:rsidRPr="00C95B27" w:rsidRDefault="001531F7" w:rsidP="00D677D0">
                                <w:pPr>
                                  <w:rPr>
                                    <w:sz w:val="2"/>
                                    <w:szCs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B0C5E" id="Rektangel 2" o:spid="_x0000_s1026" alt="&quot;&quot;" style="position:absolute;left:0;text-align:left;margin-left:-101.5pt;margin-top:686.8pt;width:606pt;height:12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nIhgIAAGsFAAAOAAAAZHJzL2Uyb0RvYy54bWysVEtv2zAMvg/YfxB0X21nTdoGdYqgRYcB&#10;RVusHXpWZCkWIIuapMTOfv0o+ZGuK3YYloNCmR8/PkTy8qprNNkL5xWYkhYnOSXCcKiU2Zb0+/Pt&#10;p3NKfGCmYhqMKOlBeHq1+vjhsrVLMYMadCUcQRLjl60taR2CXWaZ57VomD8BKwwqJbiGBby6bVY5&#10;1iJ7o7NZni+yFlxlHXDhPX696ZV0lfilFDw8SOlFILqkGFtIp0vnJp7Z6pItt47ZWvEhDPYPUTRM&#10;GXQ6Ud2wwMjOqT+oGsUdeJDhhEOTgZSKi5QDZlPkb7J5qpkVKRcsjrdTmfz/o+X3+yf76LAMrfVL&#10;j2LMopOuif8YH+lSsQ5TsUQXCMePZ4uLBb4AJRx1xaK4OD+fx3JmR3PrfPgioCFRKKnD10hFYvs7&#10;H3roCInePGhV3Sqt08VtN9fakT2LL5d/XsyLgf03mDYRbCCa9YzxS3ZMJknhoEXEafNNSKIqDH+W&#10;Ikl9JiY/jHNhQtGralaJ3v08x9/oPXZmtEiZJsLILNH/xD0QjMieZOTuoxzw0VSkNp2M878F1htP&#10;FskzmDAZN8qAe49AY1aD5x4/FqkvTaxS6DYdQqK4gerw6IiDfl685bcKn/CO+fDIHA4IPjsOfXjA&#10;Q2poSwqDREkN7ud73yMe+xa1lLQ4cCX1P3bMCUr0V4MdfVGcnsYJTZfT+dkML+61ZvNaY3bNNWBn&#10;FLheLE9ixAc9itJB84K7YR29oooZjr5LyoMbL9ehXwS4XbhYrxMMp9KycGeeLI/kscCxRZ+7F+bs&#10;0McBR+AexuFkyzft3GOjpYH1LoBUqdePdR1KjxOdemjYPnFlvL4n1HFHrn4BAAD//wMAUEsDBBQA&#10;BgAIAAAAIQDavLpb4gAAAA8BAAAPAAAAZHJzL2Rvd25yZXYueG1sTI/BTsMwEETvSPyDtUjcWrsO&#10;pCXEqaqK0l4pSFzd2E0i7HUUu23g69me4La7M5p9Uy5H79jZDrELqGA2FcAs1sF02Cj4eN9MFsBi&#10;0mi0C2gVfNsIy+r2ptSFCRd8s+d9ahiFYCy0gjalvuA81q31Ok5Db5G0Yxi8TrQODTeDvlC4d1wK&#10;kXOvO6QPre7turX11/7kFcTZz7jauh0+Nq/mZXNcbx+k/FTq/m5cPQNLdkx/ZrjiEzpUxHQIJzSR&#10;OQUTKTIqk0jJ5lkO7OoR4oluB5pyuZgDr0r+v0f1CwAA//8DAFBLAQItABQABgAIAAAAIQC2gziS&#10;/gAAAOEBAAATAAAAAAAAAAAAAAAAAAAAAABbQ29udGVudF9UeXBlc10ueG1sUEsBAi0AFAAGAAgA&#10;AAAhADj9If/WAAAAlAEAAAsAAAAAAAAAAAAAAAAALwEAAF9yZWxzLy5yZWxzUEsBAi0AFAAGAAgA&#10;AAAhAHqNKciGAgAAawUAAA4AAAAAAAAAAAAAAAAALgIAAGRycy9lMm9Eb2MueG1sUEsBAi0AFAAG&#10;AAgAAAAhANq8ulviAAAADwEAAA8AAAAAAAAAAAAAAAAA4AQAAGRycy9kb3ducmV2LnhtbFBLBQYA&#10;AAAABAAEAPMAAADvBQAAAAA=&#10;" fillcolor="#003651" stroked="f" strokeweight="1pt">
                    <v:textbox>
                      <w:txbxContent>
                        <w:p w14:paraId="34839E14" w14:textId="207BB46C" w:rsidR="001531F7" w:rsidRPr="00C95B27" w:rsidRDefault="001531F7" w:rsidP="00D677D0">
                          <w:pPr>
                            <w:rPr>
                              <w:sz w:val="2"/>
                              <w:szCs w:val="2"/>
                            </w:rPr>
                          </w:pPr>
                        </w:p>
                      </w:txbxContent>
                    </v:textbox>
                    <w10:anchorlock/>
                  </v:rect>
                </w:pict>
              </mc:Fallback>
            </mc:AlternateContent>
          </w:r>
          <w:r w:rsidR="001531F7" w:rsidRPr="00C95B27">
            <w:rPr>
              <w:noProof/>
              <w:lang w:eastAsia="sv-SE"/>
            </w:rPr>
            <w:drawing>
              <wp:anchor distT="0" distB="0" distL="114300" distR="114300" simplePos="0" relativeHeight="251657216" behindDoc="1" locked="0" layoutInCell="1" allowOverlap="1" wp14:anchorId="20FBF443" wp14:editId="7CD68447">
                <wp:simplePos x="0" y="0"/>
                <wp:positionH relativeFrom="column">
                  <wp:posOffset>-6777355</wp:posOffset>
                </wp:positionH>
                <wp:positionV relativeFrom="page">
                  <wp:posOffset>3311525</wp:posOffset>
                </wp:positionV>
                <wp:extent cx="13502640" cy="6174087"/>
                <wp:effectExtent l="0" t="0" r="3810" b="0"/>
                <wp:wrapNone/>
                <wp:docPr id="33"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1">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02640" cy="61740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31F7" w:rsidRPr="00C95B27">
            <w:rPr>
              <w:noProof/>
              <w:lang w:eastAsia="sv-SE"/>
            </w:rPr>
            <w:drawing>
              <wp:inline distT="0" distB="0" distL="0" distR="0" wp14:anchorId="4C9DA51B" wp14:editId="75825300">
                <wp:extent cx="3780000" cy="770598"/>
                <wp:effectExtent l="0" t="0" r="0" b="0"/>
                <wp:docPr id="17"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objekt 17" descr="Kliniska Studier Sverige logoty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0000" cy="770598"/>
                        </a:xfrm>
                        <a:prstGeom prst="rect">
                          <a:avLst/>
                        </a:prstGeom>
                      </pic:spPr>
                    </pic:pic>
                  </a:graphicData>
                </a:graphic>
              </wp:inline>
            </w:drawing>
          </w:r>
        </w:p>
        <w:bookmarkEnd w:id="0" w:displacedByCustomXml="next"/>
        <w:sdt>
          <w:sdtPr>
            <w:id w:val="290023817"/>
            <w:placeholder>
              <w:docPart w:val="4C80DA0332374592A4C3440EB317C6AF"/>
            </w:placeholder>
            <w:dataBinding w:prefixMappings="xmlns:ns0='http://purl.org/dc/elements/1.1/' xmlns:ns1='http://schemas.openxmlformats.org/package/2006/metadata/core-properties' " w:xpath="/ns1:coreProperties[1]/ns0:title[1]" w:storeItemID="{6C3C8BC8-F283-45AE-878A-BAB7291924A1}"/>
            <w15:color w:val="000080"/>
            <w:text/>
          </w:sdtPr>
          <w:sdtEndPr/>
          <w:sdtContent>
            <w:p w14:paraId="24662A73" w14:textId="01517A1B" w:rsidR="001531F7" w:rsidRPr="00C95B27" w:rsidRDefault="00104249" w:rsidP="00A00A5F">
              <w:pPr>
                <w:pStyle w:val="Rubrik1"/>
              </w:pPr>
              <w:r w:rsidRPr="00C95B27">
                <w:t>Följebrev vid ansökan om överföring av klinisk läkemedelsprövning</w:t>
              </w:r>
            </w:p>
          </w:sdtContent>
        </w:sdt>
        <w:p w14:paraId="450FDBE5" w14:textId="64B9E1E1" w:rsidR="00D677D0" w:rsidRPr="00C95B27" w:rsidRDefault="005821E6" w:rsidP="00BF50A9">
          <w:pPr>
            <w:spacing w:before="8680" w:after="240"/>
            <w:ind w:left="-763" w:right="-317"/>
            <w:jc w:val="center"/>
            <w:rPr>
              <w:b/>
              <w:bCs/>
              <w:color w:val="FFFFFF" w:themeColor="background1"/>
            </w:rPr>
          </w:pPr>
          <w:r>
            <w:rPr>
              <w:b/>
              <w:bCs/>
              <w:color w:val="FFFFFF" w:themeColor="background1"/>
            </w:rPr>
            <w:br/>
          </w:r>
          <w:r w:rsidR="00D677D0" w:rsidRPr="00C95B27">
            <w:rPr>
              <w:b/>
              <w:bCs/>
              <w:color w:val="FFFFFF" w:themeColor="background1"/>
            </w:rPr>
            <w:t>Detta dokument är framtaget och kvalitetssäkrat av Kliniska Studier Sverige.</w:t>
          </w:r>
        </w:p>
        <w:p w14:paraId="7E773D17" w14:textId="2C812D38" w:rsidR="001531F7" w:rsidRPr="00C95B27" w:rsidRDefault="00D677D0" w:rsidP="00BF50A9">
          <w:pPr>
            <w:ind w:left="-446"/>
            <w:jc w:val="center"/>
            <w:rPr>
              <w:color w:val="FFFFFF" w:themeColor="background1"/>
            </w:rPr>
            <w:sectPr w:rsidR="001531F7" w:rsidRPr="00C95B27" w:rsidSect="00F27C96">
              <w:headerReference w:type="default" r:id="rId13"/>
              <w:footerReference w:type="default" r:id="rId14"/>
              <w:pgSz w:w="11906" w:h="16838"/>
              <w:pgMar w:top="709" w:right="1418" w:bottom="181" w:left="1985" w:header="709" w:footer="0" w:gutter="0"/>
              <w:pgNumType w:start="0"/>
              <w:cols w:space="708"/>
              <w:titlePg/>
              <w:docGrid w:linePitch="360"/>
            </w:sectPr>
          </w:pPr>
          <w:r w:rsidRPr="00C95B27">
            <w:rPr>
              <w:color w:val="FFFFFF" w:themeColor="background1"/>
            </w:rPr>
            <w:t xml:space="preserve">Vi utvecklar och erbjuder stöd för kliniska studier i hälso- och sjukvården. </w:t>
          </w:r>
          <w:r w:rsidRPr="00C95B27">
            <w:rPr>
              <w:color w:val="FFFFFF" w:themeColor="background1"/>
            </w:rPr>
            <w:br/>
            <w:t>Stödet vi erbjuder ger goda förutsättningar för kliniska studier av hög kvalitet.</w:t>
          </w:r>
        </w:p>
      </w:sdtContent>
    </w:sdt>
    <w:p w14:paraId="0E234A5B" w14:textId="77777777" w:rsidR="00104249" w:rsidRPr="00C95B27" w:rsidRDefault="00104249" w:rsidP="0046347E">
      <w:pPr>
        <w:pStyle w:val="Rubrik2"/>
        <w:spacing w:before="490" w:after="40"/>
      </w:pPr>
      <w:bookmarkStart w:id="2" w:name="_Toc138143748"/>
      <w:bookmarkEnd w:id="1"/>
      <w:r w:rsidRPr="00C95B27">
        <w:lastRenderedPageBreak/>
        <w:t>Om dokumentet</w:t>
      </w:r>
      <w:bookmarkEnd w:id="2"/>
    </w:p>
    <w:p w14:paraId="7AE82DE4" w14:textId="29557F4A" w:rsidR="00104249" w:rsidRPr="00C95B27" w:rsidRDefault="00104249" w:rsidP="00104249">
      <w:r w:rsidRPr="00C95B27">
        <w:t>Detta dokument är framtaget och kvalitetssäkrat av Kliniska Studier Sverige. Våra mallar och stöddokument ses över och uppdateras regelbundet för att följa gällande regelverk. Detta är version 1</w:t>
      </w:r>
      <w:r w:rsidR="00A57874" w:rsidRPr="00C95B27">
        <w:t>.1, 2024-01</w:t>
      </w:r>
      <w:r w:rsidRPr="00C95B27">
        <w:t>-1</w:t>
      </w:r>
      <w:r w:rsidR="00A57874" w:rsidRPr="00C95B27">
        <w:t>8</w:t>
      </w:r>
      <w:r w:rsidRPr="00C95B27">
        <w:t xml:space="preserve">. </w:t>
      </w:r>
    </w:p>
    <w:p w14:paraId="383583CE" w14:textId="77777777" w:rsidR="00104249" w:rsidRPr="00C95B27" w:rsidRDefault="00104249" w:rsidP="00104249">
      <w:r w:rsidRPr="00C95B27">
        <w:t xml:space="preserve">Om mallen laddades ner för längesedan rekommenderar vi dig att besöka </w:t>
      </w:r>
      <w:hyperlink r:id="rId15" w:history="1">
        <w:r w:rsidRPr="00C95B27">
          <w:rPr>
            <w:rStyle w:val="Hyperlnk"/>
            <w:color w:val="000000" w:themeColor="text1"/>
            <w:u w:val="none"/>
          </w:rPr>
          <w:t>Kliniskastudier.se</w:t>
        </w:r>
      </w:hyperlink>
      <w:r w:rsidRPr="00C95B27">
        <w:rPr>
          <w:color w:val="000000" w:themeColor="text1"/>
        </w:rPr>
        <w:t xml:space="preserve"> </w:t>
      </w:r>
      <w:r w:rsidRPr="00C95B27">
        <w:t xml:space="preserve">för att säkerställa att den senaste versionen används. </w:t>
      </w:r>
    </w:p>
    <w:p w14:paraId="780E58F7" w14:textId="319B9208" w:rsidR="00104249" w:rsidRPr="00C95B27" w:rsidRDefault="00104249" w:rsidP="0046347E">
      <w:pPr>
        <w:spacing w:after="480"/>
      </w:pPr>
      <w:r w:rsidRPr="00C95B27">
        <w:t xml:space="preserve">Om du har förbättringsförslag eller frågor är du välkommen att kontakta oss på </w:t>
      </w:r>
      <w:hyperlink r:id="rId16" w:history="1">
        <w:r w:rsidRPr="00C95B27">
          <w:rPr>
            <w:rStyle w:val="Hyperlnk"/>
          </w:rPr>
          <w:t>info@kliniskastudier.se</w:t>
        </w:r>
      </w:hyperlink>
      <w:r w:rsidRPr="00C95B27">
        <w:t>.</w:t>
      </w:r>
    </w:p>
    <w:p w14:paraId="5977E17B" w14:textId="77777777" w:rsidR="00104249" w:rsidRPr="00C95B27" w:rsidRDefault="00104249" w:rsidP="0046347E">
      <w:pPr>
        <w:pStyle w:val="Rubrik2"/>
        <w:spacing w:after="40"/>
      </w:pPr>
      <w:bookmarkStart w:id="3" w:name="_Toc138143749"/>
      <w:r w:rsidRPr="00C95B27">
        <w:t>I</w:t>
      </w:r>
      <w:bookmarkEnd w:id="3"/>
      <w:r w:rsidRPr="00C95B27">
        <w:t>ntroduktion till följebrev</w:t>
      </w:r>
    </w:p>
    <w:p w14:paraId="67121F4C" w14:textId="2DFBC883" w:rsidR="00104249" w:rsidRPr="00C95B27" w:rsidRDefault="00104249" w:rsidP="00104249">
      <w:r w:rsidRPr="00C95B27">
        <w:t>Den här mallen används när en redan pågående klinisk läkemedelsprövning godkänd i enlighet med det tidigare direktivet 2001/20EG ska implementeras till den nya Prövningsförordning EU 536/2014, även kallad Clinical Trials Regulation (CTR), och föras över till Clinical Trials Information System, CTIS, för beslut och kommunikation med myndigheter.</w:t>
      </w:r>
    </w:p>
    <w:p w14:paraId="3D478ADD" w14:textId="2C3A03F7" w:rsidR="00104249" w:rsidRPr="00C95B27" w:rsidRDefault="00104249" w:rsidP="00104249">
      <w:r w:rsidRPr="00C95B27">
        <w:t>De första sidorna av detta dokument är en instruktion till den som ska skriva följebrevet. Dessa sidor ska inte laddas upp till CTIS utan tas bort vid användning av mallen. </w:t>
      </w:r>
    </w:p>
    <w:p w14:paraId="48B6F133" w14:textId="7C4FB071" w:rsidR="00EA40D6" w:rsidRPr="00C95B27" w:rsidRDefault="00EA40D6" w:rsidP="00104249">
      <w:r w:rsidRPr="00C95B27">
        <w:t>Detta dokument får inte innehålla personuppgifter och ska därmed inte heller signeras.</w:t>
      </w:r>
    </w:p>
    <w:p w14:paraId="7CA71B78" w14:textId="7CA98E75" w:rsidR="00104249" w:rsidRPr="00C95B27" w:rsidRDefault="00104249" w:rsidP="00104249">
      <w:r w:rsidRPr="00C95B27">
        <w:t>Alla kliniska läkemedelsprövningar som förväntas avslutas efter 30 januari 2025 måste föras över till CTIS och följa den nya prövningsförordningen. Det är sponsors ansvar att föra över den kliniska läkemedelsprövningen. Sponsor ansvarar för att dokumenten med bilagor är uppdaterade och följer den nya prövningsförordningen vid den första väsentliga ändringen.</w:t>
      </w:r>
      <w:r w:rsidR="00D374B3" w:rsidRPr="00C95B27">
        <w:t xml:space="preserve"> </w:t>
      </w:r>
      <w:r w:rsidRPr="00C95B27">
        <w:t xml:space="preserve">Observera att överföringsprocessen kan ta lite längre tid och därför rekommenderar vi att överföringsansökan skickas in i CTIS i god tid. </w:t>
      </w:r>
    </w:p>
    <w:p w14:paraId="31D5CCF8" w14:textId="77777777" w:rsidR="00104249" w:rsidRPr="00C95B27" w:rsidRDefault="00104249" w:rsidP="00104249">
      <w:r w:rsidRPr="00C95B27">
        <w:t xml:space="preserve">Prövningen regleras av den nya prövningsförordningen </w:t>
      </w:r>
      <w:r w:rsidRPr="00C95B27">
        <w:rPr>
          <w:iCs/>
        </w:rPr>
        <w:t xml:space="preserve">när det finns ett godkänt beslut gällande överföringsansökan i CTIS. </w:t>
      </w:r>
      <w:r w:rsidRPr="00C95B27">
        <w:t>Prövningsansökan med bilagor kommer även att publiceras på EU Clinical Trials så snart som ansökan är godkänd.</w:t>
      </w:r>
    </w:p>
    <w:p w14:paraId="51F41C74" w14:textId="77777777" w:rsidR="00B92D5A" w:rsidRPr="00C95B27" w:rsidRDefault="00104249" w:rsidP="00A8760A">
      <w:pPr>
        <w:spacing w:after="480"/>
      </w:pPr>
      <w:r w:rsidRPr="00C95B27">
        <w:t>Det finns möjlighet att ansöka om avgiftsnedsättning för överföringen, men då måste det beskrivas i följebrevet. Observera att dokumentet om fakturaunderlag måste laddas upp i CTIS trots eventuell ansökan om avgiftsreduktion.</w:t>
      </w:r>
    </w:p>
    <w:p w14:paraId="2A1563D6" w14:textId="77777777" w:rsidR="00B92D5A" w:rsidRPr="00C95B27" w:rsidRDefault="00B92D5A" w:rsidP="00104249">
      <w:pPr>
        <w:sectPr w:rsidR="00B92D5A" w:rsidRPr="00C95B27" w:rsidSect="00F27C96">
          <w:headerReference w:type="first" r:id="rId17"/>
          <w:footerReference w:type="first" r:id="rId18"/>
          <w:pgSz w:w="11906" w:h="16838" w:code="9"/>
          <w:pgMar w:top="1699" w:right="1411" w:bottom="1411" w:left="1987" w:header="706" w:footer="706" w:gutter="0"/>
          <w:cols w:space="708"/>
          <w:docGrid w:linePitch="360"/>
        </w:sectPr>
      </w:pPr>
    </w:p>
    <w:p w14:paraId="6B92A79D" w14:textId="77777777" w:rsidR="00104249" w:rsidRPr="00C95B27" w:rsidRDefault="00104249" w:rsidP="00A8760A">
      <w:pPr>
        <w:spacing w:before="120"/>
      </w:pPr>
      <w:r w:rsidRPr="00C95B27">
        <w:lastRenderedPageBreak/>
        <w:t xml:space="preserve">En multinationell prövning behöver bara föras över i de länder där prövningen fortsatt pågår. </w:t>
      </w:r>
    </w:p>
    <w:p w14:paraId="743518AF" w14:textId="18B7025C" w:rsidR="00104249" w:rsidRPr="00CB00C4" w:rsidRDefault="00104249" w:rsidP="00104249">
      <w:pPr>
        <w:rPr>
          <w:lang w:val="en-US"/>
        </w:rPr>
      </w:pPr>
      <w:r w:rsidRPr="00C95B27">
        <w:t>Sponsorn kan behöva harmonisera den multinationella kliniska prövningen som genomförts enligt direktivet genom väsentliga ändringar om prövningen inte är tillräckligt harmoniserad i de berörda medlemsstaterna.</w:t>
      </w:r>
      <w:r w:rsidR="006A4A11" w:rsidRPr="00C95B27">
        <w:t xml:space="preserve"> </w:t>
      </w:r>
      <w:r w:rsidRPr="00CB00C4">
        <w:rPr>
          <w:lang w:val="en-US"/>
        </w:rPr>
        <w:t xml:space="preserve">Mer information </w:t>
      </w:r>
      <w:proofErr w:type="spellStart"/>
      <w:r w:rsidRPr="00CB00C4">
        <w:rPr>
          <w:lang w:val="en-US"/>
        </w:rPr>
        <w:t>finns</w:t>
      </w:r>
      <w:proofErr w:type="spellEnd"/>
      <w:r w:rsidRPr="00CB00C4">
        <w:rPr>
          <w:lang w:val="en-US"/>
        </w:rPr>
        <w:t xml:space="preserve"> </w:t>
      </w:r>
      <w:proofErr w:type="spellStart"/>
      <w:r w:rsidR="00D374B3" w:rsidRPr="00CB00C4">
        <w:rPr>
          <w:lang w:val="en-US"/>
        </w:rPr>
        <w:t>i</w:t>
      </w:r>
      <w:proofErr w:type="spellEnd"/>
      <w:r w:rsidRPr="00CB00C4">
        <w:rPr>
          <w:lang w:val="en-US"/>
        </w:rPr>
        <w:t xml:space="preserve"> </w:t>
      </w:r>
      <w:proofErr w:type="spellStart"/>
      <w:r w:rsidRPr="00CB00C4">
        <w:rPr>
          <w:lang w:val="en-US"/>
        </w:rPr>
        <w:t>dokumentet</w:t>
      </w:r>
      <w:proofErr w:type="spellEnd"/>
      <w:r w:rsidRPr="00CB00C4">
        <w:rPr>
          <w:lang w:val="en-US"/>
        </w:rPr>
        <w:t xml:space="preserve"> </w:t>
      </w:r>
      <w:hyperlink r:id="rId19" w:history="1">
        <w:r w:rsidRPr="00CB00C4">
          <w:rPr>
            <w:rStyle w:val="Hyperlnk"/>
            <w:lang w:val="en-US"/>
          </w:rPr>
          <w:t>CTCG Best Practice Guide for sponsors of multinational clinical trials with different protocol versions approved in different Member States under the Directive 2001/20/EC that will transition to the Regulation (EU) No. 536/2014.</w:t>
        </w:r>
      </w:hyperlink>
    </w:p>
    <w:p w14:paraId="3400EC15" w14:textId="77777777" w:rsidR="00104249" w:rsidRPr="00C95B27" w:rsidRDefault="00104249" w:rsidP="00104249">
      <w:r w:rsidRPr="00C95B27">
        <w:t xml:space="preserve">Vid överföring av en multinationell prövning bör protokollet vara harmoniserat eller konsoliderat under tidigare direktiv. </w:t>
      </w:r>
    </w:p>
    <w:p w14:paraId="226DBADF" w14:textId="77777777" w:rsidR="00104249" w:rsidRPr="00C95B27" w:rsidRDefault="00104249" w:rsidP="00104249">
      <w:r w:rsidRPr="00C95B27">
        <w:rPr>
          <w:b/>
        </w:rPr>
        <w:t xml:space="preserve">Ett harmoniserat prövningsprotokoll </w:t>
      </w:r>
      <w:r w:rsidRPr="00C95B27">
        <w:t xml:space="preserve">är ett identiskt protokoll som inkluderar identiska prövningsförfaranden i alla berörda medlemsstater och som har godkänts i alla berörda medlemsstater. </w:t>
      </w:r>
    </w:p>
    <w:p w14:paraId="66A6BD4C" w14:textId="77777777" w:rsidR="00104249" w:rsidRPr="00C95B27" w:rsidRDefault="00104249" w:rsidP="00A8760A">
      <w:pPr>
        <w:spacing w:after="480"/>
      </w:pPr>
      <w:r w:rsidRPr="00C95B27">
        <w:rPr>
          <w:b/>
        </w:rPr>
        <w:t xml:space="preserve">Ett konsoliderat prövningsprotokoll </w:t>
      </w:r>
      <w:r w:rsidRPr="00C95B27">
        <w:t xml:space="preserve">är ett protokoll där det finns skillnader i förfaranden i de berörda medlemsstaterna, men själva protokolldokumentet är identiskt. Följande aspekter bör således vara identiska i alla berörda medlemsstater; EudraCT nummer, prövningstitel, protokollets versionsnummer, primär frågeställning, primärt utfallsmått, inklusions- och exklusionskriterier samt definitionen av prövningsavslut. Icke-väsentliga medlemsstatsspecifika frågor beskrivs i protokollet eller i en bilaga till protokollet. </w:t>
      </w:r>
    </w:p>
    <w:p w14:paraId="25B906F8" w14:textId="77777777" w:rsidR="00104249" w:rsidRPr="00C95B27" w:rsidRDefault="00104249" w:rsidP="00A0005D">
      <w:pPr>
        <w:pStyle w:val="Rubrik3"/>
        <w:spacing w:after="60"/>
      </w:pPr>
      <w:r w:rsidRPr="00C95B27">
        <w:t>Innan du börjar med överföringen, säkerställ att:</w:t>
      </w:r>
    </w:p>
    <w:p w14:paraId="464D2352" w14:textId="77777777" w:rsidR="00104249" w:rsidRPr="00C95B27" w:rsidRDefault="00104249" w:rsidP="00D374B3">
      <w:pPr>
        <w:pStyle w:val="Punktlista"/>
        <w:spacing w:line="276" w:lineRule="auto"/>
      </w:pPr>
      <w:r w:rsidRPr="00C95B27">
        <w:t xml:space="preserve">Den kliniska prövningen följer kraven för övergångsprövning som anges i </w:t>
      </w:r>
      <w:hyperlink r:id="rId20" w:history="1">
        <w:r w:rsidRPr="00C95B27">
          <w:rPr>
            <w:rStyle w:val="Hyperlnk"/>
          </w:rPr>
          <w:t>Guidance for the Transition of clinical trials</w:t>
        </w:r>
      </w:hyperlink>
      <w:r w:rsidRPr="00C95B27">
        <w:t xml:space="preserve"> och fortfarande stämmer överens med godkännandet som gavs under tidigare gällande direktiv. </w:t>
      </w:r>
    </w:p>
    <w:p w14:paraId="1850E8B8" w14:textId="63C865D2" w:rsidR="00104249" w:rsidRPr="00C95B27" w:rsidRDefault="00104249" w:rsidP="00D374B3">
      <w:pPr>
        <w:pStyle w:val="Punktlista"/>
        <w:spacing w:line="276" w:lineRule="auto"/>
      </w:pPr>
      <w:r w:rsidRPr="00C95B27">
        <w:t>Den kliniska prövningen som inleddes enligt direktivet kommer att uppfylla skyldigheterna i förordningen även om dessa inte ingår i protokollet, såsom:</w:t>
      </w:r>
      <w:r w:rsidR="00CB638D" w:rsidRPr="00C95B27">
        <w:t xml:space="preserve"> </w:t>
      </w:r>
      <w:r w:rsidRPr="00C95B27">
        <w:t>skyldigheter gällande anmälningar via CTIS, säkerhetsrapporteringsregler, krav på arkivering, krav på transparens, regler för väsentliga ändringar, tillägg av en medlemsstat och regler för resultatrapportering.</w:t>
      </w:r>
    </w:p>
    <w:p w14:paraId="72FC8BD8" w14:textId="77777777" w:rsidR="00104249" w:rsidRPr="00C95B27" w:rsidRDefault="00104249" w:rsidP="00D374B3">
      <w:pPr>
        <w:pStyle w:val="Punktlista"/>
        <w:spacing w:line="276" w:lineRule="auto"/>
      </w:pPr>
      <w:r w:rsidRPr="00C95B27">
        <w:t xml:space="preserve">Det inte finns några pågående väsentliga ändringar som väntar på godkännande från myndigheter i enlighet med det tidigare direktivet. </w:t>
      </w:r>
    </w:p>
    <w:p w14:paraId="5D8DD5BA" w14:textId="77777777" w:rsidR="00104249" w:rsidRPr="00C95B27" w:rsidRDefault="00104249" w:rsidP="00D374B3">
      <w:pPr>
        <w:pStyle w:val="Punktlista"/>
        <w:spacing w:line="276" w:lineRule="auto"/>
      </w:pPr>
      <w:r w:rsidRPr="00C95B27">
        <w:t>Ansökan innehåller senast godkända dokument i enlighet med det tidigare direktivet.</w:t>
      </w:r>
    </w:p>
    <w:p w14:paraId="254D2EF1" w14:textId="77777777" w:rsidR="00104249" w:rsidRPr="00C95B27" w:rsidRDefault="00104249" w:rsidP="00D374B3">
      <w:pPr>
        <w:pStyle w:val="Punktlista"/>
        <w:spacing w:line="276" w:lineRule="auto"/>
      </w:pPr>
      <w:r w:rsidRPr="00C95B27">
        <w:t>Den senast godkända versionen av dokument eller den senaste versionen av dokument innehållande icke-väsentliga ändringar efter godkännandet laddas upp i CTIS.</w:t>
      </w:r>
    </w:p>
    <w:p w14:paraId="1D0E9C62" w14:textId="77777777" w:rsidR="00104249" w:rsidRPr="00C95B27" w:rsidRDefault="00104249" w:rsidP="00D374B3">
      <w:pPr>
        <w:pStyle w:val="Punktlista"/>
        <w:spacing w:line="276" w:lineRule="auto"/>
      </w:pPr>
      <w:r w:rsidRPr="00C95B27">
        <w:lastRenderedPageBreak/>
        <w:t xml:space="preserve">Det laddas upp ett blankt dokument för dokument som inte tidigare var ett krav. Dokumentet ska vara märkt med en förklaring att dokumentet inte var ett krav under det tidigare direktivet utan kommer att läggas till vid nästa väsentliga ändringsanmälan. Detta gäller när det i CTIS krävs uppladdning av dokument som inte efterfrågades i ansökan enligt det tidigare direktivet. </w:t>
      </w:r>
    </w:p>
    <w:p w14:paraId="5492245B" w14:textId="77777777" w:rsidR="00104249" w:rsidRPr="00C95B27" w:rsidRDefault="00104249" w:rsidP="00D374B3">
      <w:pPr>
        <w:pStyle w:val="Punktlista"/>
        <w:spacing w:line="276" w:lineRule="auto"/>
      </w:pPr>
      <w:r w:rsidRPr="00C95B27">
        <w:t>Medverkande site är registrerade i EMA Organisation Management Service (OMS). Om site inte är registrerat måste detta göras innan överföringen.</w:t>
      </w:r>
    </w:p>
    <w:p w14:paraId="05899F36" w14:textId="77777777" w:rsidR="00104249" w:rsidRPr="00C95B27" w:rsidRDefault="00104249" w:rsidP="00D374B3">
      <w:pPr>
        <w:pStyle w:val="Punktlista"/>
        <w:spacing w:line="276" w:lineRule="auto"/>
      </w:pPr>
      <w:r w:rsidRPr="00C95B27">
        <w:t>Dokumentnamnen är försedda med versionsnummer och datum.</w:t>
      </w:r>
    </w:p>
    <w:p w14:paraId="0BADA087" w14:textId="77777777" w:rsidR="00104249" w:rsidRPr="00C95B27" w:rsidRDefault="00104249" w:rsidP="00D374B3">
      <w:pPr>
        <w:pStyle w:val="Punktlista"/>
        <w:spacing w:line="276" w:lineRule="auto"/>
      </w:pPr>
      <w:r w:rsidRPr="00C95B27">
        <w:t>Endast site där den kliniska prövningen pågår nämns i övergångsansökan.</w:t>
      </w:r>
    </w:p>
    <w:p w14:paraId="1EF42094" w14:textId="77777777" w:rsidR="00104249" w:rsidRPr="00C95B27" w:rsidRDefault="00104249" w:rsidP="00D374B3">
      <w:pPr>
        <w:pStyle w:val="Punktlista"/>
        <w:spacing w:line="276" w:lineRule="auto"/>
      </w:pPr>
      <w:r w:rsidRPr="00C95B27">
        <w:t xml:space="preserve">Senast godkända version av ett harmoniserat eller konsoliderat prövningsprotokoll laddas upp i CTIS när det gäller överföringsansökan av en multinationell prövning. </w:t>
      </w:r>
    </w:p>
    <w:p w14:paraId="169296D3" w14:textId="71C2CDB9" w:rsidR="00104249" w:rsidRPr="00C95B27" w:rsidRDefault="00104249" w:rsidP="00D374B3">
      <w:pPr>
        <w:pStyle w:val="Punktlista"/>
        <w:spacing w:line="276" w:lineRule="auto"/>
      </w:pPr>
      <w:r w:rsidRPr="00C95B27">
        <w:t>SPC, Investigators Brochure/Prövarhandbok (IB), tillverkningstillstånd och GMP-certifikat eller IMPD för prövningsläkemedlet/läkemedlen och placebo som lämnas in i del I av ansökan i CTIS är harmoniserade i alla berörda medlemsstater när det gäller överföringsansökan av en multinationell prövning.</w:t>
      </w:r>
      <w:r w:rsidR="00CB638D" w:rsidRPr="00C95B27">
        <w:t xml:space="preserve"> </w:t>
      </w:r>
    </w:p>
    <w:p w14:paraId="10B0D3F4" w14:textId="5528450F" w:rsidR="00104249" w:rsidRPr="00CB00C4" w:rsidRDefault="00104249" w:rsidP="00D374B3">
      <w:pPr>
        <w:pStyle w:val="Punktlista"/>
        <w:spacing w:after="2040" w:line="276" w:lineRule="auto"/>
        <w:rPr>
          <w:lang w:val="en-US"/>
        </w:rPr>
      </w:pPr>
      <w:proofErr w:type="spellStart"/>
      <w:r w:rsidRPr="00CB00C4">
        <w:rPr>
          <w:lang w:val="en-US"/>
        </w:rPr>
        <w:t>Följebrev</w:t>
      </w:r>
      <w:proofErr w:type="spellEnd"/>
      <w:r w:rsidRPr="00CB00C4">
        <w:rPr>
          <w:lang w:val="en-US"/>
        </w:rPr>
        <w:t xml:space="preserve">, </w:t>
      </w:r>
      <w:hyperlink r:id="rId21" w:history="1">
        <w:r w:rsidRPr="00CB00C4">
          <w:rPr>
            <w:rStyle w:val="Hyperlnk"/>
            <w:i/>
            <w:iCs/>
            <w:lang w:val="en-US"/>
          </w:rPr>
          <w:t>Cover letter of applications for transitioning a Clinical Trial authorised under the Directive 2001/20/EC to the Clinical Trial Regulation</w:t>
        </w:r>
      </w:hyperlink>
      <w:r w:rsidRPr="00CB00C4">
        <w:rPr>
          <w:i/>
          <w:iCs/>
          <w:lang w:val="en-US"/>
        </w:rPr>
        <w:t>,</w:t>
      </w:r>
      <w:r w:rsidRPr="00CB00C4">
        <w:rPr>
          <w:lang w:val="en-US"/>
        </w:rPr>
        <w:t xml:space="preserve"> används vid överföringsansökan av en multinationell prövning.</w:t>
      </w:r>
      <w:r w:rsidR="00CB638D" w:rsidRPr="00CB00C4">
        <w:rPr>
          <w:lang w:val="en-US"/>
        </w:rPr>
        <w:t xml:space="preserve"> </w:t>
      </w:r>
    </w:p>
    <w:p w14:paraId="683D18C8" w14:textId="77777777" w:rsidR="00116882" w:rsidRPr="00CB00C4" w:rsidRDefault="00116882" w:rsidP="00FE1B8A">
      <w:pPr>
        <w:rPr>
          <w:lang w:val="en-US"/>
        </w:rPr>
        <w:sectPr w:rsidR="00116882" w:rsidRPr="00CB00C4" w:rsidSect="00F27C96">
          <w:pgSz w:w="11906" w:h="16838" w:code="9"/>
          <w:pgMar w:top="1699" w:right="1411" w:bottom="1411" w:left="1987" w:header="706" w:footer="706" w:gutter="0"/>
          <w:cols w:space="708"/>
          <w:docGrid w:linePitch="360"/>
        </w:sectPr>
      </w:pPr>
    </w:p>
    <w:p w14:paraId="59292533" w14:textId="796AC51B" w:rsidR="00104249" w:rsidRPr="00C95B27" w:rsidRDefault="00104249" w:rsidP="00CB638D">
      <w:pPr>
        <w:pStyle w:val="Rubrik3"/>
        <w:spacing w:before="180" w:after="40"/>
      </w:pPr>
      <w:r w:rsidRPr="00C95B27">
        <w:lastRenderedPageBreak/>
        <w:t>Ansökan om överföring av klinisk läkemedelsprövning</w:t>
      </w:r>
    </w:p>
    <w:p w14:paraId="1A84EE2C" w14:textId="3FA56CE2" w:rsidR="00104249" w:rsidRPr="00C95B27" w:rsidRDefault="00104249" w:rsidP="00104249">
      <w:r w:rsidRPr="00C95B27">
        <w:t>EudraCT nummer:</w:t>
      </w:r>
      <w:r w:rsidR="00CB638D" w:rsidRPr="00C95B27">
        <w:t xml:space="preserve"> </w:t>
      </w:r>
    </w:p>
    <w:p w14:paraId="78B1BCE3" w14:textId="77777777" w:rsidR="00104249" w:rsidRPr="00C95B27" w:rsidRDefault="00104249" w:rsidP="00104249">
      <w:r w:rsidRPr="00C95B27">
        <w:t>EU prövningsnummer:</w:t>
      </w:r>
    </w:p>
    <w:p w14:paraId="55A8456D" w14:textId="77777777" w:rsidR="00104249" w:rsidRPr="00C95B27" w:rsidRDefault="00104249" w:rsidP="00104249">
      <w:r w:rsidRPr="00C95B27">
        <w:t>Sponsors organisation:</w:t>
      </w:r>
    </w:p>
    <w:p w14:paraId="43DFF668" w14:textId="4602BF32" w:rsidR="00104249" w:rsidRPr="00C95B27" w:rsidRDefault="00104249" w:rsidP="00104249">
      <w:r w:rsidRPr="00C95B27">
        <w:t>Prövningens namn:</w:t>
      </w:r>
      <w:r w:rsidR="00CB638D" w:rsidRPr="00C95B27">
        <w:t xml:space="preserve"> </w:t>
      </w:r>
    </w:p>
    <w:p w14:paraId="01FCD26B" w14:textId="595B36E7" w:rsidR="00104249" w:rsidRPr="00C95B27" w:rsidRDefault="00104249" w:rsidP="00104249">
      <w:r w:rsidRPr="00C95B27">
        <w:t xml:space="preserve">Ort: </w:t>
      </w:r>
    </w:p>
    <w:p w14:paraId="5B211628" w14:textId="77777777" w:rsidR="00104249" w:rsidRPr="00C95B27" w:rsidRDefault="00104249" w:rsidP="00CB638D">
      <w:pPr>
        <w:spacing w:after="640"/>
      </w:pPr>
      <w:r w:rsidRPr="00C95B27">
        <w:t xml:space="preserve">Datum: </w:t>
      </w:r>
    </w:p>
    <w:p w14:paraId="21E29BB0" w14:textId="77777777" w:rsidR="00104249" w:rsidRPr="00C95B27" w:rsidRDefault="00104249" w:rsidP="00104249">
      <w:r w:rsidRPr="00C95B27">
        <w:t xml:space="preserve">Till xxx </w:t>
      </w:r>
    </w:p>
    <w:p w14:paraId="3255BB9C" w14:textId="17C10ED9" w:rsidR="00116882" w:rsidRPr="00C95B27" w:rsidRDefault="00104249" w:rsidP="00315CFA">
      <w:pPr>
        <w:spacing w:after="490"/>
      </w:pPr>
      <w:r w:rsidRPr="00C95B27">
        <w:t>Härmed ansöker jag om tillstånd om överföring av den kliniska läkemedelsprövningen som anges ovan.</w:t>
      </w:r>
    </w:p>
    <w:p w14:paraId="104202FB" w14:textId="77777777" w:rsidR="00104249" w:rsidRPr="00924D70" w:rsidRDefault="00104249" w:rsidP="00924D70">
      <w:pPr>
        <w:pStyle w:val="Rubrik3"/>
        <w:spacing w:after="80"/>
        <w:rPr>
          <w:sz w:val="26"/>
          <w:szCs w:val="26"/>
        </w:rPr>
      </w:pPr>
      <w:r w:rsidRPr="00924D70">
        <w:rPr>
          <w:sz w:val="26"/>
          <w:szCs w:val="26"/>
        </w:rPr>
        <w:t>Prövningens karakteristika</w:t>
      </w:r>
    </w:p>
    <w:tbl>
      <w:tblPr>
        <w:tblStyle w:val="Tabellrutnt"/>
        <w:tblW w:w="8558" w:type="dxa"/>
        <w:tblLook w:val="04A0" w:firstRow="1" w:lastRow="0" w:firstColumn="1" w:lastColumn="0" w:noHBand="0" w:noVBand="1"/>
        <w:tblDescription w:val="Tabell som visar tomma fält för att fylla i information om etikkommitté/etikprövningsnämnd/etikprövningsmyndigheten och datum för godkännande av grundansökan."/>
      </w:tblPr>
      <w:tblGrid>
        <w:gridCol w:w="6374"/>
        <w:gridCol w:w="2184"/>
      </w:tblGrid>
      <w:tr w:rsidR="00104249" w:rsidRPr="00C95B27" w14:paraId="4D908C6F" w14:textId="77777777" w:rsidTr="00104249">
        <w:trPr>
          <w:trHeight w:val="378"/>
        </w:trPr>
        <w:tc>
          <w:tcPr>
            <w:tcW w:w="6374" w:type="dxa"/>
          </w:tcPr>
          <w:p w14:paraId="4F791C91" w14:textId="77777777" w:rsidR="00104249" w:rsidRPr="00C95B27" w:rsidRDefault="00104249" w:rsidP="00E06DE2">
            <w:pPr>
              <w:spacing w:after="160" w:line="288" w:lineRule="auto"/>
            </w:pPr>
            <w:r w:rsidRPr="00C95B27">
              <w:t xml:space="preserve"> /Etikkommitté/Etikprövningsnämnd/ Etikprövningsmyndigheten</w:t>
            </w:r>
          </w:p>
        </w:tc>
        <w:tc>
          <w:tcPr>
            <w:tcW w:w="2184" w:type="dxa"/>
          </w:tcPr>
          <w:p w14:paraId="7449C828" w14:textId="77777777" w:rsidR="00104249" w:rsidRPr="00C95B27" w:rsidRDefault="00104249" w:rsidP="00E06DE2">
            <w:pPr>
              <w:spacing w:after="160" w:line="288" w:lineRule="auto"/>
            </w:pPr>
            <w:r w:rsidRPr="00C95B27">
              <w:t>Datum för godkännande av grundansökan</w:t>
            </w:r>
          </w:p>
        </w:tc>
      </w:tr>
      <w:tr w:rsidR="00104249" w:rsidRPr="00C95B27" w14:paraId="657AC7AA" w14:textId="77777777" w:rsidTr="00104249">
        <w:trPr>
          <w:trHeight w:val="271"/>
        </w:trPr>
        <w:tc>
          <w:tcPr>
            <w:tcW w:w="6374" w:type="dxa"/>
          </w:tcPr>
          <w:p w14:paraId="3D68595D" w14:textId="77777777" w:rsidR="00104249" w:rsidRPr="00C95B27" w:rsidRDefault="00104249" w:rsidP="00E06DE2">
            <w:pPr>
              <w:spacing w:after="160" w:line="288" w:lineRule="auto"/>
              <w:rPr>
                <w:i/>
                <w:iCs/>
                <w:color w:val="C00000"/>
              </w:rPr>
            </w:pPr>
            <w:r w:rsidRPr="00C95B27">
              <w:rPr>
                <w:i/>
                <w:iCs/>
                <w:color w:val="C00000"/>
              </w:rPr>
              <w:t>[Ange namn på Etikkommitté</w:t>
            </w:r>
          </w:p>
          <w:p w14:paraId="673912DC" w14:textId="77777777" w:rsidR="00104249" w:rsidRPr="00C95B27" w:rsidRDefault="00104249" w:rsidP="00E06DE2">
            <w:pPr>
              <w:spacing w:after="160" w:line="288" w:lineRule="auto"/>
            </w:pPr>
            <w:r w:rsidRPr="00C95B27">
              <w:rPr>
                <w:i/>
                <w:iCs/>
                <w:color w:val="C00000"/>
              </w:rPr>
              <w:t>Etikprövningsnämnd/Etikprövningsmyndighet som godkänt den kliniska prövningen]</w:t>
            </w:r>
          </w:p>
        </w:tc>
        <w:tc>
          <w:tcPr>
            <w:tcW w:w="2184" w:type="dxa"/>
          </w:tcPr>
          <w:p w14:paraId="1395661B" w14:textId="77777777" w:rsidR="00104249" w:rsidRPr="00C95B27" w:rsidRDefault="00104249" w:rsidP="00E06DE2">
            <w:pPr>
              <w:spacing w:after="160" w:line="288" w:lineRule="auto"/>
            </w:pPr>
          </w:p>
        </w:tc>
      </w:tr>
    </w:tbl>
    <w:p w14:paraId="324AA4E4" w14:textId="012AEDD3" w:rsidR="00104249" w:rsidRPr="00C95B27" w:rsidRDefault="00104249" w:rsidP="00104249"/>
    <w:tbl>
      <w:tblPr>
        <w:tblStyle w:val="Tabellrutnt"/>
        <w:tblW w:w="0" w:type="auto"/>
        <w:tblLook w:val="04A0" w:firstRow="1" w:lastRow="0" w:firstColumn="1" w:lastColumn="0" w:noHBand="0" w:noVBand="1"/>
        <w:tblDescription w:val="Tabell som visar tomma fält för att fylla i information om etikkommitté/etikprövningsnämnd/etikprövningsmyndighet och datum för godkännande av amendment/ändringsansökan."/>
      </w:tblPr>
      <w:tblGrid>
        <w:gridCol w:w="6446"/>
        <w:gridCol w:w="2052"/>
      </w:tblGrid>
      <w:tr w:rsidR="00104249" w:rsidRPr="00C95B27" w14:paraId="16AF2DB3" w14:textId="77777777" w:rsidTr="00104249">
        <w:tc>
          <w:tcPr>
            <w:tcW w:w="6374" w:type="dxa"/>
          </w:tcPr>
          <w:p w14:paraId="74A49A63" w14:textId="77777777" w:rsidR="00104249" w:rsidRPr="00C95B27" w:rsidRDefault="00104249" w:rsidP="00E06DE2">
            <w:pPr>
              <w:spacing w:after="160" w:line="288" w:lineRule="auto"/>
            </w:pPr>
            <w:r w:rsidRPr="00C95B27">
              <w:t xml:space="preserve">Etikkommitté/Etikprövningsnämnd/ Etikprövningsmyndighet </w:t>
            </w:r>
          </w:p>
        </w:tc>
        <w:tc>
          <w:tcPr>
            <w:tcW w:w="2119" w:type="dxa"/>
          </w:tcPr>
          <w:p w14:paraId="69C3C6D1" w14:textId="6F0AF652" w:rsidR="00104249" w:rsidRPr="00C95B27" w:rsidRDefault="00104249" w:rsidP="00E06DE2">
            <w:pPr>
              <w:spacing w:after="160" w:line="288" w:lineRule="auto"/>
            </w:pPr>
            <w:r w:rsidRPr="00C95B27">
              <w:t>Datum för godkännande av amendment/ ändringsansökan</w:t>
            </w:r>
          </w:p>
        </w:tc>
      </w:tr>
      <w:tr w:rsidR="00104249" w:rsidRPr="00C95B27" w14:paraId="6D91325D" w14:textId="77777777" w:rsidTr="00104249">
        <w:tc>
          <w:tcPr>
            <w:tcW w:w="6374" w:type="dxa"/>
          </w:tcPr>
          <w:p w14:paraId="5978E379" w14:textId="77777777" w:rsidR="00104249" w:rsidRPr="00C95B27" w:rsidRDefault="00104249" w:rsidP="00E06DE2">
            <w:pPr>
              <w:spacing w:after="160" w:line="288" w:lineRule="auto"/>
            </w:pPr>
            <w:r w:rsidRPr="00C95B27">
              <w:rPr>
                <w:i/>
                <w:iCs/>
                <w:color w:val="C00000"/>
              </w:rPr>
              <w:t xml:space="preserve">[Ange namn på </w:t>
            </w:r>
            <w:r w:rsidRPr="00C95B27">
              <w:rPr>
                <w:color w:val="C00000"/>
              </w:rPr>
              <w:t>Etikkommitté/</w:t>
            </w:r>
            <w:r w:rsidRPr="00C95B27">
              <w:rPr>
                <w:i/>
                <w:iCs/>
                <w:color w:val="C00000"/>
              </w:rPr>
              <w:t>Etikprövningsnämnd/Etikprövningsmyndighet som givit godkännande för tillägg/amendment/ändringsansökan om ej samma som ovan angivna.]</w:t>
            </w:r>
          </w:p>
        </w:tc>
        <w:tc>
          <w:tcPr>
            <w:tcW w:w="2119" w:type="dxa"/>
          </w:tcPr>
          <w:p w14:paraId="0DBB82AF" w14:textId="77777777" w:rsidR="00104249" w:rsidRPr="00C95B27" w:rsidRDefault="00104249" w:rsidP="00E06DE2">
            <w:pPr>
              <w:spacing w:after="160" w:line="288" w:lineRule="auto"/>
            </w:pPr>
          </w:p>
        </w:tc>
      </w:tr>
    </w:tbl>
    <w:p w14:paraId="37328941" w14:textId="77777777" w:rsidR="00A00A5F" w:rsidRPr="00C95B27" w:rsidRDefault="00A00A5F" w:rsidP="00315CFA">
      <w:pPr>
        <w:spacing w:after="1440"/>
      </w:pPr>
    </w:p>
    <w:p w14:paraId="1B612DE2" w14:textId="77777777" w:rsidR="00A00A5F" w:rsidRPr="00C95B27" w:rsidRDefault="00A00A5F" w:rsidP="00315CFA">
      <w:pPr>
        <w:spacing w:after="1440"/>
        <w:sectPr w:rsidR="00A00A5F" w:rsidRPr="00C95B27" w:rsidSect="00F27C96">
          <w:headerReference w:type="default" r:id="rId22"/>
          <w:footerReference w:type="default" r:id="rId23"/>
          <w:pgSz w:w="11906" w:h="16838"/>
          <w:pgMar w:top="432" w:right="1411" w:bottom="1411" w:left="1987" w:header="706" w:footer="706" w:gutter="0"/>
          <w:cols w:space="708"/>
          <w:docGrid w:linePitch="360"/>
        </w:sectPr>
      </w:pPr>
    </w:p>
    <w:p w14:paraId="2302B91B" w14:textId="77777777" w:rsidR="00315CFA" w:rsidRPr="00C95B27" w:rsidRDefault="00315CFA" w:rsidP="00315CFA">
      <w:pPr>
        <w:pBdr>
          <w:top w:val="single" w:sz="4" w:space="1" w:color="auto"/>
          <w:left w:val="single" w:sz="4" w:space="5" w:color="auto"/>
          <w:bottom w:val="single" w:sz="4" w:space="30" w:color="auto"/>
          <w:right w:val="single" w:sz="4" w:space="5" w:color="auto"/>
        </w:pBdr>
        <w:ind w:left="115" w:right="138"/>
        <w:rPr>
          <w:bCs/>
          <w:i/>
        </w:rPr>
      </w:pPr>
      <w:r w:rsidRPr="00C95B27">
        <w:rPr>
          <w:bCs/>
          <w:i/>
        </w:rPr>
        <w:lastRenderedPageBreak/>
        <w:t xml:space="preserve">Avgiftsreducering: </w:t>
      </w:r>
    </w:p>
    <w:p w14:paraId="3A840884" w14:textId="77777777" w:rsidR="00315CFA" w:rsidRPr="00C95B27" w:rsidRDefault="00315CFA" w:rsidP="00315CFA">
      <w:pPr>
        <w:pBdr>
          <w:top w:val="single" w:sz="4" w:space="1" w:color="auto"/>
          <w:left w:val="single" w:sz="4" w:space="5" w:color="auto"/>
          <w:bottom w:val="single" w:sz="4" w:space="30" w:color="auto"/>
          <w:right w:val="single" w:sz="4" w:space="5" w:color="auto"/>
        </w:pBdr>
        <w:ind w:left="115" w:right="138"/>
        <w:rPr>
          <w:i/>
          <w:color w:val="C00000"/>
        </w:rPr>
      </w:pPr>
      <w:r w:rsidRPr="00C95B27">
        <w:rPr>
          <w:i/>
          <w:color w:val="C00000"/>
        </w:rPr>
        <w:t>[Prövningen är en icke-kommersiell, akademisk klinisk läkemedelsprövning. Sponsor önskar ansöka om avgiftsreduktion och skälet till detta är xxxxxxxxxxx]</w:t>
      </w:r>
    </w:p>
    <w:p w14:paraId="74EA0D44" w14:textId="77777777" w:rsidR="00104249" w:rsidRPr="00924D70" w:rsidRDefault="00104249" w:rsidP="00924D70">
      <w:pPr>
        <w:pStyle w:val="Rubrik3"/>
        <w:spacing w:before="520" w:after="60"/>
        <w:rPr>
          <w:sz w:val="26"/>
          <w:szCs w:val="26"/>
        </w:rPr>
      </w:pPr>
      <w:r w:rsidRPr="00924D70">
        <w:rPr>
          <w:sz w:val="26"/>
          <w:szCs w:val="26"/>
        </w:rPr>
        <w:t>Bilagor</w:t>
      </w:r>
    </w:p>
    <w:p w14:paraId="520BEAE1" w14:textId="7CC44A10" w:rsidR="00104249" w:rsidRPr="00C95B27" w:rsidRDefault="00104249" w:rsidP="00315CFA">
      <w:pPr>
        <w:spacing w:after="470"/>
        <w:rPr>
          <w:i/>
          <w:color w:val="C00000"/>
        </w:rPr>
      </w:pPr>
      <w:r w:rsidRPr="00C95B27">
        <w:rPr>
          <w:i/>
          <w:color w:val="C00000"/>
        </w:rPr>
        <w:t>Senast godkända versionen av dokumenten nedan behöver bifogas i ansökan om tillstånd att överföra den kliniska prövningen. Alla bilagor ska innehålla versionsnummer och vara daterade.</w:t>
      </w:r>
      <w:r w:rsidR="00CB638D" w:rsidRPr="00C95B27">
        <w:rPr>
          <w:i/>
          <w:color w:val="C00000"/>
        </w:rPr>
        <w:t xml:space="preserve"> </w:t>
      </w:r>
    </w:p>
    <w:p w14:paraId="2E3E9946" w14:textId="51278094" w:rsidR="00104249" w:rsidRPr="00C95B27" w:rsidRDefault="00104249" w:rsidP="00315CFA">
      <w:pPr>
        <w:pStyle w:val="Rubrik4"/>
        <w:spacing w:after="60"/>
      </w:pPr>
      <w:r w:rsidRPr="00C95B27">
        <w:t>Formulär:</w:t>
      </w:r>
      <w:r w:rsidR="00CB638D" w:rsidRPr="00C95B27">
        <w:t xml:space="preserve"> </w:t>
      </w:r>
    </w:p>
    <w:p w14:paraId="328ADC9C" w14:textId="77777777" w:rsidR="00104249" w:rsidRPr="00C95B27" w:rsidRDefault="00104249" w:rsidP="007E4E52">
      <w:pPr>
        <w:pStyle w:val="Punktlista"/>
        <w:numPr>
          <w:ilvl w:val="0"/>
          <w:numId w:val="26"/>
        </w:numPr>
      </w:pPr>
      <w:r w:rsidRPr="00C95B27">
        <w:t>Compliance with Regulation (EU) 2016/679 – Personuppgiftsskydd enligt EU:s dataskyddsförordning</w:t>
      </w:r>
    </w:p>
    <w:p w14:paraId="143E1FC5" w14:textId="77777777" w:rsidR="00104249" w:rsidRPr="00C95B27" w:rsidRDefault="00104249" w:rsidP="007E4E52">
      <w:pPr>
        <w:pStyle w:val="Punktlista"/>
        <w:numPr>
          <w:ilvl w:val="0"/>
          <w:numId w:val="26"/>
        </w:numPr>
      </w:pPr>
      <w:r w:rsidRPr="00CB00C4">
        <w:rPr>
          <w:lang w:val="en-US"/>
        </w:rPr>
        <w:t xml:space="preserve">Proof of payment of fee. </w:t>
      </w:r>
      <w:r w:rsidRPr="00C95B27">
        <w:t xml:space="preserve">Fakturaunderlag, mall finns på </w:t>
      </w:r>
      <w:hyperlink r:id="rId24" w:history="1">
        <w:r w:rsidRPr="00C95B27">
          <w:rPr>
            <w:rStyle w:val="Hyperlnk"/>
          </w:rPr>
          <w:t>Läkemedelsverkets webbplats</w:t>
        </w:r>
      </w:hyperlink>
      <w:r w:rsidRPr="00C95B27">
        <w:t>.</w:t>
      </w:r>
    </w:p>
    <w:p w14:paraId="2E558CE7" w14:textId="77777777" w:rsidR="00104249" w:rsidRPr="00C95B27" w:rsidRDefault="00104249" w:rsidP="00AE6F89">
      <w:pPr>
        <w:pStyle w:val="Punktlista"/>
        <w:numPr>
          <w:ilvl w:val="0"/>
          <w:numId w:val="26"/>
        </w:numPr>
        <w:spacing w:after="480"/>
      </w:pPr>
      <w:r w:rsidRPr="00C95B27">
        <w:t>Följebrev </w:t>
      </w:r>
    </w:p>
    <w:p w14:paraId="230B4692" w14:textId="038E0AD3" w:rsidR="00104249" w:rsidRPr="00C95B27" w:rsidRDefault="00104249" w:rsidP="00315CFA">
      <w:pPr>
        <w:pStyle w:val="Rubrik4"/>
        <w:spacing w:after="40"/>
      </w:pPr>
      <w:r w:rsidRPr="00C95B27">
        <w:t>Del 1: Följande dokument ska alltid bifogas med ansökan: </w:t>
      </w:r>
    </w:p>
    <w:p w14:paraId="029F21EA" w14:textId="09B34AC5" w:rsidR="00104249" w:rsidRPr="00C95B27" w:rsidRDefault="00104249" w:rsidP="00D459E4">
      <w:pPr>
        <w:pStyle w:val="Liststycke"/>
        <w:numPr>
          <w:ilvl w:val="0"/>
          <w:numId w:val="21"/>
        </w:numPr>
        <w:ind w:left="720"/>
        <w:contextualSpacing w:val="0"/>
      </w:pPr>
      <w:r w:rsidRPr="00C95B27">
        <w:t>Prövningsprotokollet, versionsnummer xx, daterad xx</w:t>
      </w:r>
      <w:r w:rsidR="00CB638D" w:rsidRPr="00C95B27">
        <w:t xml:space="preserve"> </w:t>
      </w:r>
    </w:p>
    <w:p w14:paraId="2DE4BD70" w14:textId="77777777" w:rsidR="00104249" w:rsidRPr="00C95B27" w:rsidRDefault="00104249" w:rsidP="00D459E4">
      <w:pPr>
        <w:pStyle w:val="Liststycke"/>
        <w:numPr>
          <w:ilvl w:val="0"/>
          <w:numId w:val="21"/>
        </w:numPr>
        <w:ind w:left="720"/>
        <w:contextualSpacing w:val="0"/>
      </w:pPr>
      <w:r w:rsidRPr="00C95B27">
        <w:t>SPC, versionsnummer xx, daterad xx eller</w:t>
      </w:r>
    </w:p>
    <w:p w14:paraId="3B444AB5" w14:textId="77777777" w:rsidR="00104249" w:rsidRPr="00C95B27" w:rsidRDefault="00104249" w:rsidP="005F43E7">
      <w:pPr>
        <w:pStyle w:val="Liststycke"/>
        <w:numPr>
          <w:ilvl w:val="1"/>
          <w:numId w:val="25"/>
        </w:numPr>
        <w:ind w:left="1440"/>
        <w:contextualSpacing w:val="0"/>
      </w:pPr>
      <w:r w:rsidRPr="00C95B27">
        <w:t>Investigators brochure/Prövarhandbok (IB), versionsnummer xx, daterad xx</w:t>
      </w:r>
    </w:p>
    <w:p w14:paraId="45F2C424" w14:textId="77777777" w:rsidR="00104249" w:rsidRPr="00C95B27" w:rsidRDefault="00104249" w:rsidP="005F43E7">
      <w:pPr>
        <w:pStyle w:val="Liststycke"/>
        <w:numPr>
          <w:ilvl w:val="1"/>
          <w:numId w:val="25"/>
        </w:numPr>
        <w:ind w:left="1440"/>
        <w:contextualSpacing w:val="0"/>
      </w:pPr>
      <w:r w:rsidRPr="00C95B27">
        <w:t>Tillverkningstillstånd och GMP-certifikat, versionsnummer xx, daterad xx</w:t>
      </w:r>
    </w:p>
    <w:p w14:paraId="0D5B705F" w14:textId="77777777" w:rsidR="00104249" w:rsidRPr="00C95B27" w:rsidRDefault="00104249" w:rsidP="005F43E7">
      <w:pPr>
        <w:pStyle w:val="Liststycke"/>
        <w:numPr>
          <w:ilvl w:val="1"/>
          <w:numId w:val="25"/>
        </w:numPr>
        <w:ind w:left="1440"/>
        <w:contextualSpacing w:val="0"/>
      </w:pPr>
      <w:r w:rsidRPr="00C95B27">
        <w:t>IMPD för prövningsläkemedlet/läkemedlen och placebo, versionsnummer xx, daterad xx</w:t>
      </w:r>
    </w:p>
    <w:p w14:paraId="4760FF4B" w14:textId="77777777" w:rsidR="00315CFA" w:rsidRPr="00C95B27" w:rsidRDefault="00104249" w:rsidP="00D459E4">
      <w:pPr>
        <w:pStyle w:val="Liststycke"/>
        <w:numPr>
          <w:ilvl w:val="0"/>
          <w:numId w:val="21"/>
        </w:numPr>
        <w:ind w:left="720"/>
        <w:contextualSpacing w:val="0"/>
      </w:pPr>
      <w:r w:rsidRPr="00C95B27">
        <w:t>Märkningsförslag</w:t>
      </w:r>
    </w:p>
    <w:p w14:paraId="6D576762" w14:textId="77777777" w:rsidR="00315CFA" w:rsidRPr="00C95B27" w:rsidRDefault="00315CFA" w:rsidP="00CB638D">
      <w:pPr>
        <w:numPr>
          <w:ilvl w:val="0"/>
          <w:numId w:val="20"/>
        </w:numPr>
        <w:spacing w:after="1560"/>
        <w:sectPr w:rsidR="00315CFA" w:rsidRPr="00C95B27" w:rsidSect="00F27C96">
          <w:pgSz w:w="11906" w:h="16838"/>
          <w:pgMar w:top="432" w:right="1411" w:bottom="1411" w:left="1987" w:header="706" w:footer="706" w:gutter="0"/>
          <w:cols w:space="708"/>
          <w:docGrid w:linePitch="360"/>
        </w:sectPr>
      </w:pPr>
    </w:p>
    <w:p w14:paraId="0C8F09BF" w14:textId="5DA07F73" w:rsidR="00104249" w:rsidRPr="00C95B27" w:rsidRDefault="00104249" w:rsidP="00E273C8">
      <w:pPr>
        <w:pStyle w:val="Rubrik5"/>
      </w:pPr>
      <w:r w:rsidRPr="00C95B27">
        <w:lastRenderedPageBreak/>
        <w:t>Dessa dokument bifogas om tillämpbart:</w:t>
      </w:r>
      <w:r w:rsidR="00CB638D" w:rsidRPr="00C95B27">
        <w:t xml:space="preserve"> </w:t>
      </w:r>
    </w:p>
    <w:p w14:paraId="6675ABF1" w14:textId="77777777" w:rsidR="00104249" w:rsidRPr="00C95B27" w:rsidRDefault="00104249" w:rsidP="00D459E4">
      <w:pPr>
        <w:pStyle w:val="Liststycke"/>
        <w:numPr>
          <w:ilvl w:val="0"/>
          <w:numId w:val="22"/>
        </w:numPr>
        <w:spacing w:after="500"/>
        <w:ind w:left="720"/>
        <w:rPr>
          <w:i/>
          <w:color w:val="C00000"/>
        </w:rPr>
      </w:pPr>
      <w:r w:rsidRPr="00C95B27">
        <w:rPr>
          <w:i/>
          <w:color w:val="C00000"/>
        </w:rPr>
        <w:t>Dokument relaterade till tilläggsläkemedel</w:t>
      </w:r>
      <w:r w:rsidRPr="00C95B27">
        <w:rPr>
          <w:i/>
          <w:iCs/>
          <w:color w:val="C00000"/>
        </w:rPr>
        <w:t>, bakgrundläkemedel samt provokationsläkemedel</w:t>
      </w:r>
      <w:r w:rsidRPr="00C95B27">
        <w:rPr>
          <w:i/>
          <w:color w:val="C00000"/>
        </w:rPr>
        <w:t>, versionsnummer xx, daterad xx</w:t>
      </w:r>
    </w:p>
    <w:p w14:paraId="4B52284C" w14:textId="2E5E526A" w:rsidR="00104249" w:rsidRPr="00C95B27" w:rsidRDefault="00104249" w:rsidP="008B2ADC">
      <w:pPr>
        <w:pStyle w:val="Rubrik4"/>
        <w:spacing w:after="40"/>
      </w:pPr>
      <w:r w:rsidRPr="00C95B27">
        <w:t>Del 2: Följande dokument ska alltid bifogas ansökan:</w:t>
      </w:r>
      <w:r w:rsidR="00CB638D" w:rsidRPr="00C95B27">
        <w:t xml:space="preserve"> </w:t>
      </w:r>
    </w:p>
    <w:p w14:paraId="29E0CD18" w14:textId="3BCE75D5" w:rsidR="00104249" w:rsidRPr="00C95B27" w:rsidRDefault="00104249" w:rsidP="001A580D">
      <w:pPr>
        <w:pStyle w:val="Liststycke"/>
        <w:numPr>
          <w:ilvl w:val="0"/>
          <w:numId w:val="27"/>
        </w:numPr>
        <w:spacing w:after="660"/>
        <w:ind w:left="720"/>
      </w:pPr>
      <w:r w:rsidRPr="00C95B27">
        <w:t>Försökspersonsinformationen och samtyckesformuläret, versionsnummer xx daterad xx</w:t>
      </w:r>
      <w:r w:rsidR="00CB638D" w:rsidRPr="00C95B27">
        <w:t xml:space="preserve"> </w:t>
      </w:r>
    </w:p>
    <w:p w14:paraId="28F0AC04" w14:textId="77777777" w:rsidR="00104249" w:rsidRPr="00C95B27" w:rsidRDefault="00104249" w:rsidP="00104249">
      <w:r w:rsidRPr="00C95B27">
        <w:t xml:space="preserve">Härmed ansöker jag som sponsor om överföring av denna kliniska läkemedelsprövning till CTR 536/2014 och CTIS. Jag intygar att all dokumentation är godkänd sedan tidigare i enlighet med det tidigare direktivet 2001/20EG samt att prövningen är i linje med dokumentet </w:t>
      </w:r>
      <w:r w:rsidRPr="00C95B27">
        <w:rPr>
          <w:i/>
        </w:rPr>
        <w:t>Guidance for the Transition of clinical trials from the Clinical Trials Directive to the Clinical Trials Regulation.</w:t>
      </w:r>
    </w:p>
    <w:sectPr w:rsidR="00104249" w:rsidRPr="00C95B27" w:rsidSect="00F27C96">
      <w:pgSz w:w="11906" w:h="16838"/>
      <w:pgMar w:top="432" w:right="1411" w:bottom="1411" w:left="198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4FF1E" w14:textId="77777777" w:rsidR="00F27C96" w:rsidRPr="00C95B27" w:rsidRDefault="00F27C96" w:rsidP="00813C78">
      <w:pPr>
        <w:spacing w:after="0" w:line="240" w:lineRule="auto"/>
      </w:pPr>
      <w:r w:rsidRPr="00C95B27">
        <w:separator/>
      </w:r>
    </w:p>
  </w:endnote>
  <w:endnote w:type="continuationSeparator" w:id="0">
    <w:p w14:paraId="012AEDB8" w14:textId="77777777" w:rsidR="00F27C96" w:rsidRPr="00C95B27" w:rsidRDefault="00F27C96" w:rsidP="00813C78">
      <w:pPr>
        <w:spacing w:after="0" w:line="240" w:lineRule="auto"/>
      </w:pPr>
      <w:r w:rsidRPr="00C95B2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alibri"/>
    <w:panose1 w:val="00000000000000000000"/>
    <w:charset w:val="00"/>
    <w:family w:val="swiss"/>
    <w:notTrueType/>
    <w:pitch w:val="variable"/>
    <w:sig w:usb0="A00000AF" w:usb1="5000205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263D" w14:textId="58709DE5" w:rsidR="00492F31" w:rsidRPr="00C95B27" w:rsidRDefault="00492F31" w:rsidP="00A23C60">
    <w:pPr>
      <w:pStyle w:val="Sidfot"/>
      <w:tabs>
        <w:tab w:val="clear" w:pos="4536"/>
        <w:tab w:val="clear" w:pos="9072"/>
      </w:tabs>
      <w:spacing w:before="360" w:after="100"/>
      <w:ind w:right="-634"/>
      <w:jc w:val="right"/>
      <w:rPr>
        <w:b/>
        <w:bCs/>
      </w:rPr>
    </w:pPr>
    <w:r w:rsidRPr="00C95B27">
      <w:rPr>
        <w:b/>
        <w:bCs/>
      </w:rPr>
      <w:t>Kliniska Studier Sverige</w:t>
    </w:r>
  </w:p>
  <w:p w14:paraId="760FD523" w14:textId="59501DB4" w:rsidR="00492F31" w:rsidRPr="00C95B27" w:rsidRDefault="00492F31" w:rsidP="00382C5B">
    <w:pPr>
      <w:pStyle w:val="Sidfot"/>
      <w:tabs>
        <w:tab w:val="clear" w:pos="4536"/>
        <w:tab w:val="clear" w:pos="9072"/>
        <w:tab w:val="left" w:pos="7020"/>
      </w:tabs>
      <w:ind w:right="-672"/>
      <w:jc w:val="right"/>
    </w:pPr>
    <w:r w:rsidRPr="00C95B27">
      <w:fldChar w:fldCharType="begin"/>
    </w:r>
    <w:r w:rsidRPr="00C95B27">
      <w:instrText>PAGE   \* MERGEFORMAT</w:instrText>
    </w:r>
    <w:r w:rsidRPr="00C95B27">
      <w:fldChar w:fldCharType="separate"/>
    </w:r>
    <w:r w:rsidR="00A57874" w:rsidRPr="00C95B27">
      <w:rPr>
        <w:noProof/>
      </w:rPr>
      <w:t>3</w:t>
    </w:r>
    <w:r w:rsidRPr="00C95B27">
      <w:fldChar w:fldCharType="end"/>
    </w:r>
    <w:r w:rsidRPr="00C95B27">
      <w:t xml:space="preserve"> (</w:t>
    </w:r>
    <w:r w:rsidR="005821E6">
      <w:fldChar w:fldCharType="begin"/>
    </w:r>
    <w:r w:rsidR="005821E6">
      <w:instrText xml:space="preserve"> NUMPAGES  \* Arabic  \* MERGEFORMAT </w:instrText>
    </w:r>
    <w:r w:rsidR="005821E6">
      <w:fldChar w:fldCharType="separate"/>
    </w:r>
    <w:r w:rsidR="00A57874" w:rsidRPr="00C95B27">
      <w:rPr>
        <w:noProof/>
      </w:rPr>
      <w:t>6</w:t>
    </w:r>
    <w:r w:rsidR="005821E6">
      <w:rPr>
        <w:noProof/>
      </w:rPr>
      <w:fldChar w:fldCharType="end"/>
    </w:r>
    <w:r w:rsidR="00A57874" w:rsidRPr="00C95B27">
      <w:t>)</w:t>
    </w:r>
    <w:r w:rsidR="00382C5B" w:rsidRPr="00C95B27">
      <w:t xml:space="preserve"> </w:t>
    </w:r>
    <w:r w:rsidR="00382C5B" w:rsidRPr="00C95B27">
      <w:tab/>
    </w:r>
    <w:r w:rsidRPr="00C95B27">
      <w:t xml:space="preserve">Version </w:t>
    </w:r>
    <w:sdt>
      <w:sdtPr>
        <w:id w:val="-1094701096"/>
        <w:dataBinding w:prefixMappings="xmlns:ns0='http://purl.org/dc/elements/1.1/' xmlns:ns1='http://schemas.openxmlformats.org/package/2006/metadata/core-properties' " w:xpath="/ns1:coreProperties[1]/ns1:category[1]" w:storeItemID="{6C3C8BC8-F283-45AE-878A-BAB7291924A1}"/>
        <w15:color w:val="008000"/>
        <w:text/>
      </w:sdtPr>
      <w:sdtEndPr/>
      <w:sdtContent>
        <w:r w:rsidRPr="00C95B27">
          <w:t>1</w:t>
        </w:r>
        <w:r w:rsidR="00A57874" w:rsidRPr="00C95B27">
          <w:t>.1</w:t>
        </w:r>
      </w:sdtContent>
    </w:sdt>
    <w:r w:rsidRPr="00C95B27">
      <w:t xml:space="preserve">, </w:t>
    </w:r>
    <w:sdt>
      <w:sdtPr>
        <w:id w:val="1058202084"/>
        <w:date w:fullDate="2024-01-18T00:00:00Z">
          <w:dateFormat w:val="yyyy-MM-dd"/>
          <w:lid w:val="sv-SE"/>
          <w:storeMappedDataAs w:val="dateTime"/>
          <w:calendar w:val="gregorian"/>
        </w:date>
      </w:sdtPr>
      <w:sdtEndPr/>
      <w:sdtContent>
        <w:r w:rsidR="00A57874" w:rsidRPr="00C95B27">
          <w:t>2024-01-18</w:t>
        </w:r>
      </w:sdtContent>
    </w:sdt>
  </w:p>
  <w:p w14:paraId="22AA6606" w14:textId="77777777" w:rsidR="001531F7" w:rsidRPr="00C95B27" w:rsidRDefault="001531F7" w:rsidP="006538B0">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AC63" w14:textId="77777777" w:rsidR="008E6BFA" w:rsidRPr="00C95B27" w:rsidRDefault="008E6BF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8B09" w14:textId="77777777" w:rsidR="005821E6" w:rsidRPr="00C95B27" w:rsidRDefault="005821E6" w:rsidP="005821E6">
    <w:pPr>
      <w:pStyle w:val="Sidfot"/>
      <w:tabs>
        <w:tab w:val="clear" w:pos="4536"/>
        <w:tab w:val="clear" w:pos="9072"/>
      </w:tabs>
      <w:spacing w:before="360" w:after="100"/>
      <w:ind w:right="-634"/>
      <w:jc w:val="right"/>
      <w:rPr>
        <w:b/>
        <w:bCs/>
      </w:rPr>
    </w:pPr>
    <w:r w:rsidRPr="00C95B27">
      <w:rPr>
        <w:b/>
        <w:bCs/>
      </w:rPr>
      <w:t>Kliniska Studier Sverige</w:t>
    </w:r>
  </w:p>
  <w:p w14:paraId="6277F9B8" w14:textId="6DB1337C" w:rsidR="001C3ABF" w:rsidRPr="005821E6" w:rsidRDefault="005821E6" w:rsidP="005821E6">
    <w:pPr>
      <w:pStyle w:val="Sidfot"/>
      <w:tabs>
        <w:tab w:val="clear" w:pos="4536"/>
        <w:tab w:val="clear" w:pos="9072"/>
        <w:tab w:val="left" w:pos="7020"/>
      </w:tabs>
      <w:ind w:right="-672"/>
      <w:jc w:val="right"/>
    </w:pPr>
    <w:r w:rsidRPr="00C95B27">
      <w:fldChar w:fldCharType="begin"/>
    </w:r>
    <w:r w:rsidRPr="00C95B27">
      <w:instrText>PAGE   \* MERGEFORMAT</w:instrText>
    </w:r>
    <w:r w:rsidRPr="00C95B27">
      <w:fldChar w:fldCharType="separate"/>
    </w:r>
    <w:r>
      <w:t>3</w:t>
    </w:r>
    <w:r w:rsidRPr="00C95B27">
      <w:fldChar w:fldCharType="end"/>
    </w:r>
    <w:r w:rsidRPr="00C95B27">
      <w:t xml:space="preserve"> (</w:t>
    </w:r>
    <w:r>
      <w:fldChar w:fldCharType="begin"/>
    </w:r>
    <w:r>
      <w:instrText xml:space="preserve"> NUMPAGES  \* Arabic  \* MERGEFORMAT </w:instrText>
    </w:r>
    <w:r>
      <w:fldChar w:fldCharType="separate"/>
    </w:r>
    <w:r>
      <w:t>6</w:t>
    </w:r>
    <w:r>
      <w:rPr>
        <w:noProof/>
      </w:rPr>
      <w:fldChar w:fldCharType="end"/>
    </w:r>
    <w:r w:rsidRPr="00C95B27">
      <w:t xml:space="preserve">) </w:t>
    </w:r>
    <w:r w:rsidRPr="00C95B27">
      <w:tab/>
      <w:t xml:space="preserve">Version </w:t>
    </w:r>
    <w:sdt>
      <w:sdtPr>
        <w:id w:val="201760760"/>
        <w:dataBinding w:prefixMappings="xmlns:ns0='http://purl.org/dc/elements/1.1/' xmlns:ns1='http://schemas.openxmlformats.org/package/2006/metadata/core-properties' " w:xpath="/ns1:coreProperties[1]/ns1:category[1]" w:storeItemID="{6C3C8BC8-F283-45AE-878A-BAB7291924A1}"/>
        <w15:color w:val="008000"/>
        <w:text/>
      </w:sdtPr>
      <w:sdtContent>
        <w:r w:rsidRPr="00C95B27">
          <w:t>1.1</w:t>
        </w:r>
      </w:sdtContent>
    </w:sdt>
    <w:r w:rsidRPr="00C95B27">
      <w:t xml:space="preserve">, </w:t>
    </w:r>
    <w:sdt>
      <w:sdtPr>
        <w:id w:val="1211309420"/>
        <w:date w:fullDate="2024-01-18T00:00:00Z">
          <w:dateFormat w:val="yyyy-MM-dd"/>
          <w:lid w:val="sv-SE"/>
          <w:storeMappedDataAs w:val="dateTime"/>
          <w:calendar w:val="gregorian"/>
        </w:date>
      </w:sdtPr>
      <w:sdtContent>
        <w:r w:rsidRPr="00C95B27">
          <w:t>2024-01-18</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AFFF7" w14:textId="77777777" w:rsidR="00F27C96" w:rsidRPr="00C95B27" w:rsidRDefault="00F27C96" w:rsidP="00813C78">
      <w:pPr>
        <w:spacing w:after="0" w:line="240" w:lineRule="auto"/>
      </w:pPr>
      <w:r w:rsidRPr="00C95B27">
        <w:separator/>
      </w:r>
    </w:p>
  </w:footnote>
  <w:footnote w:type="continuationSeparator" w:id="0">
    <w:p w14:paraId="0A3513AD" w14:textId="77777777" w:rsidR="00F27C96" w:rsidRPr="00C95B27" w:rsidRDefault="00F27C96" w:rsidP="00813C78">
      <w:pPr>
        <w:spacing w:after="0" w:line="240" w:lineRule="auto"/>
      </w:pPr>
      <w:r w:rsidRPr="00C95B2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D0BD" w14:textId="77777777" w:rsidR="001531F7" w:rsidRPr="00C95B27" w:rsidRDefault="001531F7" w:rsidP="00E51DAC">
    <w:pPr>
      <w:pStyle w:val="Sidhuvud"/>
      <w:spacing w:after="480"/>
      <w:ind w:right="-567"/>
      <w:jc w:val="right"/>
    </w:pPr>
    <w:r w:rsidRPr="00C95B27">
      <w:rPr>
        <w:noProof/>
        <w:lang w:eastAsia="sv-SE"/>
      </w:rPr>
      <w:drawing>
        <wp:inline distT="0" distB="0" distL="0" distR="0" wp14:anchorId="2AA9D64A" wp14:editId="42028A0C">
          <wp:extent cx="1792704" cy="365464"/>
          <wp:effectExtent l="0" t="0" r="0" b="0"/>
          <wp:docPr id="1988354510" name="Bildobjekt 1988354510" descr="Kliniska Studier Sverige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354510" name="Bildobjekt 1988354510" descr="Kliniska Studier Sverige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92704" cy="3654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8FE6" w14:textId="77777777" w:rsidR="008E6BFA" w:rsidRPr="00C95B27" w:rsidRDefault="008E6BFA" w:rsidP="008E6BFA">
    <w:pPr>
      <w:pStyle w:val="Sidhuvud"/>
      <w:spacing w:after="480"/>
      <w:ind w:right="-567"/>
      <w:jc w:val="right"/>
    </w:pPr>
    <w:r w:rsidRPr="00C95B27">
      <w:rPr>
        <w:noProof/>
        <w:lang w:eastAsia="sv-SE"/>
      </w:rPr>
      <w:drawing>
        <wp:inline distT="0" distB="0" distL="0" distR="0" wp14:anchorId="08345609" wp14:editId="5AD55010">
          <wp:extent cx="1792704" cy="365464"/>
          <wp:effectExtent l="0" t="0" r="0" b="0"/>
          <wp:docPr id="1939757991" name="Bildobjekt 19397579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06159" name="Bildobjekt 5240615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92704" cy="3654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AEEB" w14:textId="77777777" w:rsidR="00116882" w:rsidRPr="00C95B27" w:rsidRDefault="00116882" w:rsidP="00116882">
    <w:pPr>
      <w:pStyle w:val="Sidhuvud"/>
      <w:spacing w:after="780"/>
      <w:ind w:right="-56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B2E4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940A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5C60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229F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485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4ACB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1AF7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AA0F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CC45C4"/>
    <w:lvl w:ilvl="0">
      <w:start w:val="1"/>
      <w:numFmt w:val="decimal"/>
      <w:lvlText w:val="%1."/>
      <w:lvlJc w:val="left"/>
      <w:pPr>
        <w:tabs>
          <w:tab w:val="num" w:pos="360"/>
        </w:tabs>
        <w:ind w:left="360" w:hanging="360"/>
      </w:pPr>
    </w:lvl>
  </w:abstractNum>
  <w:abstractNum w:abstractNumId="9" w15:restartNumberingAfterBreak="0">
    <w:nsid w:val="021C20E1"/>
    <w:multiLevelType w:val="hybridMultilevel"/>
    <w:tmpl w:val="D42C1D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9152E61"/>
    <w:multiLevelType w:val="hybridMultilevel"/>
    <w:tmpl w:val="6B8C6A1A"/>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0A5461D9"/>
    <w:multiLevelType w:val="hybridMultilevel"/>
    <w:tmpl w:val="376CB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4412B46"/>
    <w:multiLevelType w:val="multilevel"/>
    <w:tmpl w:val="B8CAC588"/>
    <w:lvl w:ilvl="0">
      <w:start w:val="1"/>
      <w:numFmt w:val="decimal"/>
      <w:pStyle w:val="Noter"/>
      <w:suff w:val="space"/>
      <w:lvlText w:val="Not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6B4260A"/>
    <w:multiLevelType w:val="multilevel"/>
    <w:tmpl w:val="85BE364E"/>
    <w:lvl w:ilvl="0">
      <w:start w:val="1"/>
      <w:numFmt w:val="bullet"/>
      <w:pStyle w:val="Punktlista"/>
      <w:lvlText w:val="•"/>
      <w:lvlJc w:val="left"/>
      <w:pPr>
        <w:ind w:left="357" w:hanging="357"/>
      </w:pPr>
      <w:rPr>
        <w:rFonts w:ascii="Calibri" w:hAnsi="Calibri" w:hint="default"/>
        <w:color w:val="auto"/>
      </w:rPr>
    </w:lvl>
    <w:lvl w:ilvl="1">
      <w:start w:val="1"/>
      <w:numFmt w:val="bullet"/>
      <w:pStyle w:val="Punktlista2"/>
      <w:lvlText w:val="•"/>
      <w:lvlJc w:val="left"/>
      <w:pPr>
        <w:ind w:left="714" w:hanging="357"/>
      </w:pPr>
      <w:rPr>
        <w:rFonts w:ascii="Calibri" w:hAnsi="Calibri" w:hint="default"/>
        <w:color w:val="auto"/>
      </w:rPr>
    </w:lvl>
    <w:lvl w:ilvl="2">
      <w:start w:val="1"/>
      <w:numFmt w:val="bullet"/>
      <w:pStyle w:val="Punktlista3"/>
      <w:lvlText w:val="•"/>
      <w:lvlJc w:val="left"/>
      <w:pPr>
        <w:ind w:left="1071" w:hanging="357"/>
      </w:pPr>
      <w:rPr>
        <w:rFonts w:ascii="Calibri" w:hAnsi="Calibri" w:hint="default"/>
        <w:color w:val="auto"/>
      </w:rPr>
    </w:lvl>
    <w:lvl w:ilvl="3">
      <w:start w:val="1"/>
      <w:numFmt w:val="bullet"/>
      <w:pStyle w:val="Punktlista4"/>
      <w:lvlText w:val="•"/>
      <w:lvlJc w:val="left"/>
      <w:pPr>
        <w:ind w:left="1428" w:hanging="357"/>
      </w:pPr>
      <w:rPr>
        <w:rFonts w:ascii="Calibri" w:hAnsi="Calibri" w:hint="default"/>
        <w:color w:val="auto"/>
      </w:rPr>
    </w:lvl>
    <w:lvl w:ilvl="4">
      <w:start w:val="1"/>
      <w:numFmt w:val="bullet"/>
      <w:pStyle w:val="Punktlista5"/>
      <w:lvlText w:val="•"/>
      <w:lvlJc w:val="left"/>
      <w:pPr>
        <w:ind w:left="1785" w:hanging="357"/>
      </w:pPr>
      <w:rPr>
        <w:rFonts w:ascii="Calibri" w:hAnsi="Calibri"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26890031"/>
    <w:multiLevelType w:val="hybridMultilevel"/>
    <w:tmpl w:val="6B8C6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6A5B6E"/>
    <w:multiLevelType w:val="hybridMultilevel"/>
    <w:tmpl w:val="99386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F01E02"/>
    <w:multiLevelType w:val="hybridMultilevel"/>
    <w:tmpl w:val="84F65D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E279CE"/>
    <w:multiLevelType w:val="multilevel"/>
    <w:tmpl w:val="85BE364E"/>
    <w:lvl w:ilvl="0">
      <w:start w:val="1"/>
      <w:numFmt w:val="bullet"/>
      <w:lvlText w:val="•"/>
      <w:lvlJc w:val="left"/>
      <w:pPr>
        <w:ind w:left="357" w:hanging="357"/>
      </w:pPr>
      <w:rPr>
        <w:rFonts w:ascii="Calibri" w:hAnsi="Calibri" w:hint="default"/>
        <w:color w:val="auto"/>
      </w:rPr>
    </w:lvl>
    <w:lvl w:ilvl="1">
      <w:start w:val="1"/>
      <w:numFmt w:val="bullet"/>
      <w:lvlText w:val="•"/>
      <w:lvlJc w:val="left"/>
      <w:pPr>
        <w:ind w:left="714" w:hanging="357"/>
      </w:pPr>
      <w:rPr>
        <w:rFonts w:ascii="Calibri" w:hAnsi="Calibri" w:hint="default"/>
        <w:color w:val="auto"/>
      </w:rPr>
    </w:lvl>
    <w:lvl w:ilvl="2">
      <w:start w:val="1"/>
      <w:numFmt w:val="bullet"/>
      <w:lvlText w:val="•"/>
      <w:lvlJc w:val="left"/>
      <w:pPr>
        <w:ind w:left="1071" w:hanging="357"/>
      </w:pPr>
      <w:rPr>
        <w:rFonts w:ascii="Calibri" w:hAnsi="Calibri" w:hint="default"/>
        <w:color w:val="auto"/>
      </w:rPr>
    </w:lvl>
    <w:lvl w:ilvl="3">
      <w:start w:val="1"/>
      <w:numFmt w:val="bullet"/>
      <w:lvlText w:val="•"/>
      <w:lvlJc w:val="left"/>
      <w:pPr>
        <w:ind w:left="1428" w:hanging="357"/>
      </w:pPr>
      <w:rPr>
        <w:rFonts w:ascii="Calibri" w:hAnsi="Calibri" w:hint="default"/>
        <w:color w:val="auto"/>
      </w:rPr>
    </w:lvl>
    <w:lvl w:ilvl="4">
      <w:start w:val="1"/>
      <w:numFmt w:val="bullet"/>
      <w:lvlText w:val="•"/>
      <w:lvlJc w:val="left"/>
      <w:pPr>
        <w:ind w:left="1785" w:hanging="357"/>
      </w:pPr>
      <w:rPr>
        <w:rFonts w:ascii="Calibri" w:hAnsi="Calibri"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15:restartNumberingAfterBreak="0">
    <w:nsid w:val="4537018B"/>
    <w:multiLevelType w:val="hybridMultilevel"/>
    <w:tmpl w:val="E23A83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867106"/>
    <w:multiLevelType w:val="hybridMultilevel"/>
    <w:tmpl w:val="19342F06"/>
    <w:lvl w:ilvl="0" w:tplc="7256B478">
      <w:start w:val="1"/>
      <w:numFmt w:val="bullet"/>
      <w:lvlText w:val=""/>
      <w:lvlJc w:val="left"/>
      <w:pPr>
        <w:ind w:left="720" w:hanging="360"/>
      </w:pPr>
      <w:rPr>
        <w:rFonts w:ascii="Symbol" w:hAnsi="Symbol" w:hint="default"/>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DCC16EE"/>
    <w:multiLevelType w:val="multilevel"/>
    <w:tmpl w:val="9DB227C6"/>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lef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739B5613"/>
    <w:multiLevelType w:val="hybridMultilevel"/>
    <w:tmpl w:val="D082BB3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35090207">
    <w:abstractNumId w:val="13"/>
  </w:num>
  <w:num w:numId="2" w16cid:durableId="1243491317">
    <w:abstractNumId w:val="7"/>
  </w:num>
  <w:num w:numId="3" w16cid:durableId="467432355">
    <w:abstractNumId w:val="6"/>
  </w:num>
  <w:num w:numId="4" w16cid:durableId="34695652">
    <w:abstractNumId w:val="5"/>
  </w:num>
  <w:num w:numId="5" w16cid:durableId="2007513570">
    <w:abstractNumId w:val="4"/>
  </w:num>
  <w:num w:numId="6" w16cid:durableId="1704479165">
    <w:abstractNumId w:val="20"/>
  </w:num>
  <w:num w:numId="7" w16cid:durableId="131869967">
    <w:abstractNumId w:val="3"/>
  </w:num>
  <w:num w:numId="8" w16cid:durableId="1353268326">
    <w:abstractNumId w:val="2"/>
  </w:num>
  <w:num w:numId="9" w16cid:durableId="2020236707">
    <w:abstractNumId w:val="1"/>
  </w:num>
  <w:num w:numId="10" w16cid:durableId="695500556">
    <w:abstractNumId w:val="0"/>
  </w:num>
  <w:num w:numId="11" w16cid:durableId="6327510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2841383">
    <w:abstractNumId w:val="12"/>
  </w:num>
  <w:num w:numId="13" w16cid:durableId="1510948041">
    <w:abstractNumId w:val="8"/>
  </w:num>
  <w:num w:numId="14" w16cid:durableId="5592949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55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3623597">
    <w:abstractNumId w:val="9"/>
  </w:num>
  <w:num w:numId="17" w16cid:durableId="658727527">
    <w:abstractNumId w:val="16"/>
  </w:num>
  <w:num w:numId="18" w16cid:durableId="1358384744">
    <w:abstractNumId w:val="19"/>
  </w:num>
  <w:num w:numId="19" w16cid:durableId="1417361342">
    <w:abstractNumId w:val="18"/>
  </w:num>
  <w:num w:numId="20" w16cid:durableId="147404341">
    <w:abstractNumId w:val="11"/>
  </w:num>
  <w:num w:numId="21" w16cid:durableId="363559061">
    <w:abstractNumId w:val="15"/>
  </w:num>
  <w:num w:numId="22" w16cid:durableId="405684356">
    <w:abstractNumId w:val="14"/>
  </w:num>
  <w:num w:numId="23" w16cid:durableId="1240556027">
    <w:abstractNumId w:val="13"/>
  </w:num>
  <w:num w:numId="24" w16cid:durableId="505480025">
    <w:abstractNumId w:val="13"/>
  </w:num>
  <w:num w:numId="25" w16cid:durableId="1585186928">
    <w:abstractNumId w:val="21"/>
  </w:num>
  <w:num w:numId="26" w16cid:durableId="132136758">
    <w:abstractNumId w:val="17"/>
  </w:num>
  <w:num w:numId="27" w16cid:durableId="58946306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249"/>
    <w:rsid w:val="00000EDB"/>
    <w:rsid w:val="0000404C"/>
    <w:rsid w:val="00005C4C"/>
    <w:rsid w:val="00057E72"/>
    <w:rsid w:val="00070B81"/>
    <w:rsid w:val="0007640A"/>
    <w:rsid w:val="000943A9"/>
    <w:rsid w:val="000A47DB"/>
    <w:rsid w:val="000A4A20"/>
    <w:rsid w:val="000A633F"/>
    <w:rsid w:val="000B1DB5"/>
    <w:rsid w:val="00104249"/>
    <w:rsid w:val="00116882"/>
    <w:rsid w:val="001531F7"/>
    <w:rsid w:val="0016144B"/>
    <w:rsid w:val="00165188"/>
    <w:rsid w:val="001A580D"/>
    <w:rsid w:val="001C3ABF"/>
    <w:rsid w:val="001D27C3"/>
    <w:rsid w:val="001D63DD"/>
    <w:rsid w:val="001E1CBF"/>
    <w:rsid w:val="001F1063"/>
    <w:rsid w:val="00215DF1"/>
    <w:rsid w:val="00222C76"/>
    <w:rsid w:val="00280B08"/>
    <w:rsid w:val="002C4B24"/>
    <w:rsid w:val="002C72EB"/>
    <w:rsid w:val="002D4A46"/>
    <w:rsid w:val="002F15B5"/>
    <w:rsid w:val="002F2AE6"/>
    <w:rsid w:val="002F2BCA"/>
    <w:rsid w:val="0030428A"/>
    <w:rsid w:val="00304768"/>
    <w:rsid w:val="0030643B"/>
    <w:rsid w:val="00315CFA"/>
    <w:rsid w:val="003324C9"/>
    <w:rsid w:val="00344B4E"/>
    <w:rsid w:val="00347ADE"/>
    <w:rsid w:val="00356E31"/>
    <w:rsid w:val="00361A86"/>
    <w:rsid w:val="00362CE7"/>
    <w:rsid w:val="0038289E"/>
    <w:rsid w:val="00382C5B"/>
    <w:rsid w:val="00392A8C"/>
    <w:rsid w:val="0039506D"/>
    <w:rsid w:val="0039558E"/>
    <w:rsid w:val="0039701D"/>
    <w:rsid w:val="003A63FC"/>
    <w:rsid w:val="003B06DA"/>
    <w:rsid w:val="003D019F"/>
    <w:rsid w:val="003E23B2"/>
    <w:rsid w:val="003F1D59"/>
    <w:rsid w:val="00411BEE"/>
    <w:rsid w:val="004216EA"/>
    <w:rsid w:val="00423F0E"/>
    <w:rsid w:val="0042445E"/>
    <w:rsid w:val="004474A4"/>
    <w:rsid w:val="004527E0"/>
    <w:rsid w:val="0045790E"/>
    <w:rsid w:val="0046347E"/>
    <w:rsid w:val="0047256F"/>
    <w:rsid w:val="004816EA"/>
    <w:rsid w:val="00492F31"/>
    <w:rsid w:val="004B0468"/>
    <w:rsid w:val="004C2DA2"/>
    <w:rsid w:val="00500FBE"/>
    <w:rsid w:val="0050352A"/>
    <w:rsid w:val="00532A26"/>
    <w:rsid w:val="00541C6D"/>
    <w:rsid w:val="00565454"/>
    <w:rsid w:val="005761A9"/>
    <w:rsid w:val="00577867"/>
    <w:rsid w:val="005821E6"/>
    <w:rsid w:val="00584DCF"/>
    <w:rsid w:val="005B20C0"/>
    <w:rsid w:val="005C1F60"/>
    <w:rsid w:val="005C47A8"/>
    <w:rsid w:val="005D7476"/>
    <w:rsid w:val="005E441F"/>
    <w:rsid w:val="005F43E7"/>
    <w:rsid w:val="006251CF"/>
    <w:rsid w:val="00643193"/>
    <w:rsid w:val="00651E32"/>
    <w:rsid w:val="006538B0"/>
    <w:rsid w:val="0068705D"/>
    <w:rsid w:val="006877D9"/>
    <w:rsid w:val="0069113E"/>
    <w:rsid w:val="006A4A11"/>
    <w:rsid w:val="006B4737"/>
    <w:rsid w:val="00706573"/>
    <w:rsid w:val="00706E60"/>
    <w:rsid w:val="007226A2"/>
    <w:rsid w:val="00723E9D"/>
    <w:rsid w:val="0074054C"/>
    <w:rsid w:val="007661F6"/>
    <w:rsid w:val="007712DE"/>
    <w:rsid w:val="007741EA"/>
    <w:rsid w:val="00787C1D"/>
    <w:rsid w:val="007C2A90"/>
    <w:rsid w:val="007D0ECE"/>
    <w:rsid w:val="007E4E52"/>
    <w:rsid w:val="007F361A"/>
    <w:rsid w:val="0080294E"/>
    <w:rsid w:val="008123E2"/>
    <w:rsid w:val="00813C78"/>
    <w:rsid w:val="008351D1"/>
    <w:rsid w:val="00854048"/>
    <w:rsid w:val="008562F8"/>
    <w:rsid w:val="00875DFD"/>
    <w:rsid w:val="008A214B"/>
    <w:rsid w:val="008B2ADC"/>
    <w:rsid w:val="008C4E7A"/>
    <w:rsid w:val="008C6F7C"/>
    <w:rsid w:val="008E6BFA"/>
    <w:rsid w:val="008F1CF0"/>
    <w:rsid w:val="00912DAC"/>
    <w:rsid w:val="00924D70"/>
    <w:rsid w:val="0095566E"/>
    <w:rsid w:val="009640D4"/>
    <w:rsid w:val="0096488D"/>
    <w:rsid w:val="0098663F"/>
    <w:rsid w:val="009A6B0A"/>
    <w:rsid w:val="009B0462"/>
    <w:rsid w:val="009B099E"/>
    <w:rsid w:val="009C3C88"/>
    <w:rsid w:val="009C460A"/>
    <w:rsid w:val="00A0005D"/>
    <w:rsid w:val="00A00A5F"/>
    <w:rsid w:val="00A23C60"/>
    <w:rsid w:val="00A26F25"/>
    <w:rsid w:val="00A43D20"/>
    <w:rsid w:val="00A47064"/>
    <w:rsid w:val="00A51F48"/>
    <w:rsid w:val="00A57874"/>
    <w:rsid w:val="00A85F0F"/>
    <w:rsid w:val="00A8760A"/>
    <w:rsid w:val="00AD2F77"/>
    <w:rsid w:val="00AD4480"/>
    <w:rsid w:val="00AE6F89"/>
    <w:rsid w:val="00AF354C"/>
    <w:rsid w:val="00B00AAB"/>
    <w:rsid w:val="00B40ACD"/>
    <w:rsid w:val="00B45B68"/>
    <w:rsid w:val="00B505C6"/>
    <w:rsid w:val="00B56836"/>
    <w:rsid w:val="00B669C5"/>
    <w:rsid w:val="00B723E3"/>
    <w:rsid w:val="00B8444A"/>
    <w:rsid w:val="00B92D5A"/>
    <w:rsid w:val="00BA6759"/>
    <w:rsid w:val="00BE709F"/>
    <w:rsid w:val="00BF50A9"/>
    <w:rsid w:val="00C0155B"/>
    <w:rsid w:val="00C01CC9"/>
    <w:rsid w:val="00C27D82"/>
    <w:rsid w:val="00C30434"/>
    <w:rsid w:val="00C37890"/>
    <w:rsid w:val="00C5203E"/>
    <w:rsid w:val="00C57296"/>
    <w:rsid w:val="00C80A67"/>
    <w:rsid w:val="00C95B27"/>
    <w:rsid w:val="00CB00C4"/>
    <w:rsid w:val="00CB2CBB"/>
    <w:rsid w:val="00CB638D"/>
    <w:rsid w:val="00D144DF"/>
    <w:rsid w:val="00D374B3"/>
    <w:rsid w:val="00D459E4"/>
    <w:rsid w:val="00D677D0"/>
    <w:rsid w:val="00D77C15"/>
    <w:rsid w:val="00DA6887"/>
    <w:rsid w:val="00DB5618"/>
    <w:rsid w:val="00DB5FE8"/>
    <w:rsid w:val="00DC03C5"/>
    <w:rsid w:val="00DC2E4B"/>
    <w:rsid w:val="00DD0554"/>
    <w:rsid w:val="00DD3B97"/>
    <w:rsid w:val="00E273C8"/>
    <w:rsid w:val="00E51DAC"/>
    <w:rsid w:val="00E61AE1"/>
    <w:rsid w:val="00E67CF3"/>
    <w:rsid w:val="00E7340D"/>
    <w:rsid w:val="00E86524"/>
    <w:rsid w:val="00E92E3D"/>
    <w:rsid w:val="00E97F50"/>
    <w:rsid w:val="00EA40D6"/>
    <w:rsid w:val="00EB1BCE"/>
    <w:rsid w:val="00EB1D14"/>
    <w:rsid w:val="00EB2A25"/>
    <w:rsid w:val="00EB73CC"/>
    <w:rsid w:val="00ED42DA"/>
    <w:rsid w:val="00ED5B90"/>
    <w:rsid w:val="00EE4A64"/>
    <w:rsid w:val="00F1235A"/>
    <w:rsid w:val="00F26CF8"/>
    <w:rsid w:val="00F27C96"/>
    <w:rsid w:val="00F94850"/>
    <w:rsid w:val="00FC7CB1"/>
    <w:rsid w:val="00FE1B8A"/>
    <w:rsid w:val="00FE56C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ECFDE"/>
  <w15:chartTrackingRefBased/>
  <w15:docId w15:val="{B9EC3DA6-CB90-4B76-97A1-D461732A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uiPriority="39"/>
    <w:lsdException w:name="toc 8" w:semiHidden="1" w:uiPriority="39"/>
    <w:lsdException w:name="toc 9" w:semiHidden="1" w:uiPriority="39"/>
    <w:lsdException w:name="Normal Inden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return"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B90"/>
  </w:style>
  <w:style w:type="paragraph" w:styleId="Rubrik1">
    <w:name w:val="heading 1"/>
    <w:basedOn w:val="Rubrik"/>
    <w:next w:val="Normal"/>
    <w:link w:val="Rubrik1Char"/>
    <w:uiPriority w:val="9"/>
    <w:qFormat/>
    <w:rsid w:val="00A00A5F"/>
  </w:style>
  <w:style w:type="paragraph" w:styleId="Rubrik2">
    <w:name w:val="heading 2"/>
    <w:link w:val="Rubrik2Char"/>
    <w:uiPriority w:val="9"/>
    <w:qFormat/>
    <w:rsid w:val="00D677D0"/>
    <w:pPr>
      <w:outlineLvl w:val="1"/>
    </w:pPr>
    <w:rPr>
      <w:rFonts w:asciiTheme="majorHAnsi" w:eastAsiaTheme="majorEastAsia" w:hAnsiTheme="majorHAnsi" w:cstheme="majorBidi"/>
      <w:b/>
      <w:color w:val="003651" w:themeColor="accent1"/>
      <w:sz w:val="32"/>
      <w:szCs w:val="32"/>
    </w:rPr>
  </w:style>
  <w:style w:type="paragraph" w:styleId="Rubrik3">
    <w:name w:val="heading 3"/>
    <w:basedOn w:val="Rubrik2"/>
    <w:next w:val="Normal"/>
    <w:link w:val="Rubrik3Char"/>
    <w:uiPriority w:val="9"/>
    <w:qFormat/>
    <w:rsid w:val="00A0005D"/>
    <w:pPr>
      <w:outlineLvl w:val="2"/>
    </w:pPr>
    <w:rPr>
      <w:sz w:val="28"/>
      <w:szCs w:val="28"/>
    </w:rPr>
  </w:style>
  <w:style w:type="paragraph" w:styleId="Rubrik4">
    <w:name w:val="heading 4"/>
    <w:link w:val="Rubrik4Char"/>
    <w:uiPriority w:val="9"/>
    <w:semiHidden/>
    <w:rsid w:val="00ED5B90"/>
    <w:pPr>
      <w:outlineLvl w:val="3"/>
    </w:pPr>
    <w:rPr>
      <w:rFonts w:asciiTheme="majorHAnsi" w:eastAsiaTheme="majorEastAsia" w:hAnsiTheme="majorHAnsi" w:cstheme="majorBidi"/>
      <w:b/>
      <w:color w:val="003651" w:themeColor="accent1"/>
      <w:sz w:val="26"/>
    </w:rPr>
  </w:style>
  <w:style w:type="paragraph" w:styleId="Rubrik5">
    <w:name w:val="heading 5"/>
    <w:basedOn w:val="Rubrik4"/>
    <w:next w:val="Normal"/>
    <w:link w:val="Rubrik5Char"/>
    <w:uiPriority w:val="9"/>
    <w:semiHidden/>
    <w:rsid w:val="00E273C8"/>
    <w:pPr>
      <w:spacing w:after="40"/>
      <w:outlineLvl w:val="4"/>
    </w:pPr>
  </w:style>
  <w:style w:type="paragraph" w:styleId="Rubrik6">
    <w:name w:val="heading 6"/>
    <w:basedOn w:val="Rubrik5"/>
    <w:next w:val="Normal"/>
    <w:link w:val="Rubrik6Char"/>
    <w:uiPriority w:val="9"/>
    <w:semiHidden/>
    <w:rsid w:val="005B20C0"/>
    <w:pPr>
      <w:outlineLvl w:val="5"/>
    </w:pPr>
    <w:rPr>
      <w:i/>
    </w:rPr>
  </w:style>
  <w:style w:type="paragraph" w:styleId="Rubrik7">
    <w:name w:val="heading 7"/>
    <w:basedOn w:val="Rubrik6"/>
    <w:next w:val="Normal"/>
    <w:link w:val="Rubrik7Char"/>
    <w:uiPriority w:val="9"/>
    <w:semiHidden/>
    <w:rsid w:val="003B06DA"/>
    <w:pPr>
      <w:outlineLvl w:val="6"/>
    </w:pPr>
    <w:rPr>
      <w:i w:val="0"/>
      <w:iCs/>
      <w:sz w:val="22"/>
    </w:rPr>
  </w:style>
  <w:style w:type="paragraph" w:styleId="Rubrik8">
    <w:name w:val="heading 8"/>
    <w:basedOn w:val="Rubrik7"/>
    <w:next w:val="Normal"/>
    <w:link w:val="Rubrik8Char"/>
    <w:uiPriority w:val="9"/>
    <w:semiHidden/>
    <w:rsid w:val="005B20C0"/>
    <w:pPr>
      <w:outlineLvl w:val="7"/>
    </w:pPr>
    <w:rPr>
      <w:i/>
      <w:szCs w:val="21"/>
    </w:rPr>
  </w:style>
  <w:style w:type="paragraph" w:styleId="Rubrik9">
    <w:name w:val="heading 9"/>
    <w:basedOn w:val="Rubrik8"/>
    <w:next w:val="Normal"/>
    <w:link w:val="Rubrik9Char"/>
    <w:uiPriority w:val="9"/>
    <w:semiHidden/>
    <w:rsid w:val="003B06DA"/>
    <w:pPr>
      <w:outlineLvl w:val="8"/>
    </w:pPr>
    <w:rPr>
      <w:i w:val="0"/>
      <w:iCs w:val="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next w:val="Normal"/>
    <w:link w:val="UnderrubrikChar"/>
    <w:uiPriority w:val="11"/>
    <w:rsid w:val="00AF354C"/>
    <w:pPr>
      <w:numPr>
        <w:ilvl w:val="1"/>
      </w:numPr>
    </w:pPr>
    <w:rPr>
      <w:rFonts w:asciiTheme="majorHAnsi" w:eastAsiaTheme="minorEastAsia" w:hAnsiTheme="majorHAnsi"/>
      <w:color w:val="003651" w:themeColor="accent1"/>
      <w:sz w:val="32"/>
    </w:rPr>
  </w:style>
  <w:style w:type="character" w:customStyle="1" w:styleId="UnderrubrikChar">
    <w:name w:val="Underrubrik Char"/>
    <w:basedOn w:val="Standardstycketeckensnitt"/>
    <w:link w:val="Underrubrik"/>
    <w:uiPriority w:val="11"/>
    <w:rsid w:val="00AF354C"/>
    <w:rPr>
      <w:rFonts w:asciiTheme="majorHAnsi" w:eastAsiaTheme="minorEastAsia" w:hAnsiTheme="majorHAnsi"/>
      <w:color w:val="003651" w:themeColor="accent1"/>
      <w:sz w:val="32"/>
    </w:rPr>
  </w:style>
  <w:style w:type="character" w:customStyle="1" w:styleId="Rubrik9Char">
    <w:name w:val="Rubrik 9 Char"/>
    <w:basedOn w:val="Standardstycketeckensnitt"/>
    <w:link w:val="Rubrik9"/>
    <w:uiPriority w:val="9"/>
    <w:semiHidden/>
    <w:rsid w:val="003E23B2"/>
    <w:rPr>
      <w:rFonts w:asciiTheme="majorHAnsi" w:eastAsiaTheme="majorEastAsia" w:hAnsiTheme="majorHAnsi" w:cstheme="majorBidi"/>
      <w:b/>
      <w:iCs/>
      <w:color w:val="003651" w:themeColor="accent1"/>
      <w:sz w:val="20"/>
      <w:szCs w:val="21"/>
    </w:rPr>
  </w:style>
  <w:style w:type="character" w:customStyle="1" w:styleId="Rubrik8Char">
    <w:name w:val="Rubrik 8 Char"/>
    <w:basedOn w:val="Standardstycketeckensnitt"/>
    <w:link w:val="Rubrik8"/>
    <w:uiPriority w:val="9"/>
    <w:semiHidden/>
    <w:rsid w:val="003E23B2"/>
    <w:rPr>
      <w:rFonts w:asciiTheme="majorHAnsi" w:eastAsiaTheme="majorEastAsia" w:hAnsiTheme="majorHAnsi" w:cstheme="majorBidi"/>
      <w:b/>
      <w:i/>
      <w:color w:val="003651" w:themeColor="accent1"/>
      <w:sz w:val="22"/>
      <w:szCs w:val="21"/>
    </w:rPr>
  </w:style>
  <w:style w:type="character" w:customStyle="1" w:styleId="Rubrik7Char">
    <w:name w:val="Rubrik 7 Char"/>
    <w:basedOn w:val="Standardstycketeckensnitt"/>
    <w:link w:val="Rubrik7"/>
    <w:uiPriority w:val="9"/>
    <w:semiHidden/>
    <w:rsid w:val="003E23B2"/>
    <w:rPr>
      <w:rFonts w:asciiTheme="majorHAnsi" w:eastAsiaTheme="majorEastAsia" w:hAnsiTheme="majorHAnsi" w:cstheme="majorBidi"/>
      <w:b/>
      <w:color w:val="003651" w:themeColor="accent1"/>
      <w:sz w:val="22"/>
    </w:rPr>
  </w:style>
  <w:style w:type="character" w:customStyle="1" w:styleId="Rubrik6Char">
    <w:name w:val="Rubrik 6 Char"/>
    <w:basedOn w:val="Standardstycketeckensnitt"/>
    <w:link w:val="Rubrik6"/>
    <w:uiPriority w:val="9"/>
    <w:semiHidden/>
    <w:rsid w:val="003E23B2"/>
    <w:rPr>
      <w:rFonts w:asciiTheme="majorHAnsi" w:eastAsiaTheme="majorEastAsia" w:hAnsiTheme="majorHAnsi" w:cstheme="majorBidi"/>
      <w:b/>
      <w:i/>
      <w:iCs/>
      <w:color w:val="003651" w:themeColor="accent1"/>
    </w:rPr>
  </w:style>
  <w:style w:type="character" w:customStyle="1" w:styleId="Rubrik5Char">
    <w:name w:val="Rubrik 5 Char"/>
    <w:basedOn w:val="Standardstycketeckensnitt"/>
    <w:link w:val="Rubrik5"/>
    <w:uiPriority w:val="9"/>
    <w:semiHidden/>
    <w:rsid w:val="00E273C8"/>
    <w:rPr>
      <w:rFonts w:asciiTheme="majorHAnsi" w:eastAsiaTheme="majorEastAsia" w:hAnsiTheme="majorHAnsi" w:cstheme="majorBidi"/>
      <w:b/>
      <w:color w:val="003651" w:themeColor="accent1"/>
      <w:sz w:val="26"/>
    </w:rPr>
  </w:style>
  <w:style w:type="character" w:customStyle="1" w:styleId="Rubrik4Char">
    <w:name w:val="Rubrik 4 Char"/>
    <w:basedOn w:val="Standardstycketeckensnitt"/>
    <w:link w:val="Rubrik4"/>
    <w:uiPriority w:val="9"/>
    <w:semiHidden/>
    <w:rsid w:val="00ED5B90"/>
    <w:rPr>
      <w:rFonts w:asciiTheme="majorHAnsi" w:eastAsiaTheme="majorEastAsia" w:hAnsiTheme="majorHAnsi" w:cstheme="majorBidi"/>
      <w:b/>
      <w:color w:val="003651" w:themeColor="accent1"/>
      <w:sz w:val="26"/>
    </w:rPr>
  </w:style>
  <w:style w:type="character" w:customStyle="1" w:styleId="Rubrik3Char">
    <w:name w:val="Rubrik 3 Char"/>
    <w:basedOn w:val="Standardstycketeckensnitt"/>
    <w:link w:val="Rubrik3"/>
    <w:uiPriority w:val="9"/>
    <w:rsid w:val="00A0005D"/>
    <w:rPr>
      <w:rFonts w:asciiTheme="majorHAnsi" w:eastAsiaTheme="majorEastAsia" w:hAnsiTheme="majorHAnsi" w:cstheme="majorBidi"/>
      <w:b/>
      <w:color w:val="003651" w:themeColor="accent1"/>
      <w:sz w:val="28"/>
      <w:szCs w:val="28"/>
    </w:rPr>
  </w:style>
  <w:style w:type="character" w:customStyle="1" w:styleId="Rubrik2Char">
    <w:name w:val="Rubrik 2 Char"/>
    <w:basedOn w:val="Standardstycketeckensnitt"/>
    <w:link w:val="Rubrik2"/>
    <w:uiPriority w:val="9"/>
    <w:rsid w:val="00D677D0"/>
    <w:rPr>
      <w:rFonts w:asciiTheme="majorHAnsi" w:eastAsiaTheme="majorEastAsia" w:hAnsiTheme="majorHAnsi" w:cstheme="majorBidi"/>
      <w:b/>
      <w:color w:val="003651" w:themeColor="accent1"/>
      <w:sz w:val="32"/>
      <w:szCs w:val="32"/>
    </w:rPr>
  </w:style>
  <w:style w:type="character" w:customStyle="1" w:styleId="Rubrik1Char">
    <w:name w:val="Rubrik 1 Char"/>
    <w:basedOn w:val="Standardstycketeckensnitt"/>
    <w:link w:val="Rubrik1"/>
    <w:uiPriority w:val="9"/>
    <w:rsid w:val="00A00A5F"/>
    <w:rPr>
      <w:rFonts w:asciiTheme="majorHAnsi" w:eastAsiaTheme="majorEastAsia" w:hAnsiTheme="majorHAnsi" w:cstheme="majorBidi"/>
      <w:b/>
      <w:color w:val="003651" w:themeColor="accent1"/>
      <w:spacing w:val="-10"/>
      <w:kern w:val="28"/>
      <w:sz w:val="56"/>
      <w:szCs w:val="56"/>
    </w:rPr>
  </w:style>
  <w:style w:type="paragraph" w:styleId="Innehllsfrteckningsrubrik">
    <w:name w:val="TOC Heading"/>
    <w:basedOn w:val="Rubrik1"/>
    <w:next w:val="Normal"/>
    <w:uiPriority w:val="39"/>
    <w:rsid w:val="008123E2"/>
  </w:style>
  <w:style w:type="paragraph" w:styleId="Rubrik">
    <w:name w:val="Title"/>
    <w:basedOn w:val="Normal"/>
    <w:next w:val="Normal"/>
    <w:link w:val="RubrikChar"/>
    <w:uiPriority w:val="10"/>
    <w:rsid w:val="00F26CF8"/>
    <w:pPr>
      <w:spacing w:after="0" w:line="240" w:lineRule="auto"/>
      <w:contextualSpacing/>
      <w:outlineLvl w:val="0"/>
    </w:pPr>
    <w:rPr>
      <w:rFonts w:asciiTheme="majorHAnsi" w:eastAsiaTheme="majorEastAsia" w:hAnsiTheme="majorHAnsi" w:cstheme="majorBidi"/>
      <w:b/>
      <w:color w:val="003651" w:themeColor="accent1"/>
      <w:spacing w:val="-10"/>
      <w:kern w:val="28"/>
      <w:sz w:val="56"/>
      <w:szCs w:val="56"/>
    </w:rPr>
  </w:style>
  <w:style w:type="character" w:customStyle="1" w:styleId="RubrikChar">
    <w:name w:val="Rubrik Char"/>
    <w:basedOn w:val="Standardstycketeckensnitt"/>
    <w:link w:val="Rubrik"/>
    <w:uiPriority w:val="10"/>
    <w:rsid w:val="00F26CF8"/>
    <w:rPr>
      <w:rFonts w:asciiTheme="majorHAnsi" w:eastAsiaTheme="majorEastAsia" w:hAnsiTheme="majorHAnsi" w:cstheme="majorBidi"/>
      <w:b/>
      <w:color w:val="003651" w:themeColor="accent1"/>
      <w:spacing w:val="-10"/>
      <w:kern w:val="28"/>
      <w:sz w:val="56"/>
      <w:szCs w:val="56"/>
    </w:rPr>
  </w:style>
  <w:style w:type="paragraph" w:styleId="Inledning">
    <w:name w:val="Salutation"/>
    <w:basedOn w:val="Normal"/>
    <w:next w:val="Normal"/>
    <w:link w:val="InledningChar"/>
    <w:uiPriority w:val="99"/>
    <w:semiHidden/>
    <w:rsid w:val="005C1F60"/>
  </w:style>
  <w:style w:type="character" w:customStyle="1" w:styleId="InledningChar">
    <w:name w:val="Inledning Char"/>
    <w:basedOn w:val="Standardstycketeckensnitt"/>
    <w:link w:val="Inledning"/>
    <w:uiPriority w:val="99"/>
    <w:semiHidden/>
    <w:rsid w:val="00DB5618"/>
    <w:rPr>
      <w:sz w:val="24"/>
    </w:rPr>
  </w:style>
  <w:style w:type="paragraph" w:styleId="Punktlista">
    <w:name w:val="List Bullet"/>
    <w:basedOn w:val="Normal"/>
    <w:uiPriority w:val="99"/>
    <w:qFormat/>
    <w:rsid w:val="00A26F25"/>
    <w:pPr>
      <w:numPr>
        <w:numId w:val="1"/>
      </w:numPr>
      <w:contextualSpacing/>
    </w:pPr>
  </w:style>
  <w:style w:type="paragraph" w:styleId="Punktlista2">
    <w:name w:val="List Bullet 2"/>
    <w:basedOn w:val="Normal"/>
    <w:uiPriority w:val="99"/>
    <w:rsid w:val="00A26F25"/>
    <w:pPr>
      <w:numPr>
        <w:ilvl w:val="1"/>
        <w:numId w:val="1"/>
      </w:numPr>
      <w:contextualSpacing/>
    </w:pPr>
  </w:style>
  <w:style w:type="paragraph" w:styleId="Punktlista3">
    <w:name w:val="List Bullet 3"/>
    <w:basedOn w:val="Normal"/>
    <w:uiPriority w:val="99"/>
    <w:rsid w:val="00A26F25"/>
    <w:pPr>
      <w:numPr>
        <w:ilvl w:val="2"/>
        <w:numId w:val="1"/>
      </w:numPr>
      <w:contextualSpacing/>
    </w:pPr>
  </w:style>
  <w:style w:type="paragraph" w:styleId="Punktlista4">
    <w:name w:val="List Bullet 4"/>
    <w:basedOn w:val="Normal"/>
    <w:uiPriority w:val="99"/>
    <w:semiHidden/>
    <w:rsid w:val="00A26F25"/>
    <w:pPr>
      <w:numPr>
        <w:ilvl w:val="3"/>
        <w:numId w:val="1"/>
      </w:numPr>
      <w:contextualSpacing/>
    </w:pPr>
  </w:style>
  <w:style w:type="paragraph" w:styleId="Punktlista5">
    <w:name w:val="List Bullet 5"/>
    <w:basedOn w:val="Normal"/>
    <w:uiPriority w:val="99"/>
    <w:semiHidden/>
    <w:rsid w:val="00A26F25"/>
    <w:pPr>
      <w:numPr>
        <w:ilvl w:val="4"/>
        <w:numId w:val="1"/>
      </w:numPr>
      <w:contextualSpacing/>
    </w:pPr>
  </w:style>
  <w:style w:type="paragraph" w:styleId="Numreradlista">
    <w:name w:val="List Number"/>
    <w:basedOn w:val="Normal"/>
    <w:uiPriority w:val="99"/>
    <w:qFormat/>
    <w:rsid w:val="00651E32"/>
    <w:pPr>
      <w:numPr>
        <w:numId w:val="6"/>
      </w:numPr>
      <w:contextualSpacing/>
    </w:pPr>
  </w:style>
  <w:style w:type="paragraph" w:styleId="Numreradlista2">
    <w:name w:val="List Number 2"/>
    <w:basedOn w:val="Normal"/>
    <w:uiPriority w:val="99"/>
    <w:rsid w:val="00651E32"/>
    <w:pPr>
      <w:numPr>
        <w:ilvl w:val="1"/>
        <w:numId w:val="6"/>
      </w:numPr>
      <w:contextualSpacing/>
    </w:pPr>
  </w:style>
  <w:style w:type="paragraph" w:styleId="Numreradlista3">
    <w:name w:val="List Number 3"/>
    <w:basedOn w:val="Normal"/>
    <w:uiPriority w:val="99"/>
    <w:rsid w:val="00651E32"/>
    <w:pPr>
      <w:numPr>
        <w:ilvl w:val="2"/>
        <w:numId w:val="6"/>
      </w:numPr>
      <w:contextualSpacing/>
    </w:pPr>
  </w:style>
  <w:style w:type="paragraph" w:styleId="Numreradlista4">
    <w:name w:val="List Number 4"/>
    <w:basedOn w:val="Normal"/>
    <w:uiPriority w:val="99"/>
    <w:semiHidden/>
    <w:rsid w:val="00651E32"/>
    <w:pPr>
      <w:numPr>
        <w:ilvl w:val="3"/>
        <w:numId w:val="6"/>
      </w:numPr>
      <w:contextualSpacing/>
    </w:pPr>
  </w:style>
  <w:style w:type="paragraph" w:styleId="Numreradlista5">
    <w:name w:val="List Number 5"/>
    <w:basedOn w:val="Normal"/>
    <w:uiPriority w:val="99"/>
    <w:semiHidden/>
    <w:rsid w:val="00651E32"/>
    <w:pPr>
      <w:numPr>
        <w:ilvl w:val="4"/>
        <w:numId w:val="6"/>
      </w:numPr>
      <w:contextualSpacing/>
    </w:pPr>
  </w:style>
  <w:style w:type="paragraph" w:styleId="Innehll1">
    <w:name w:val="toc 1"/>
    <w:basedOn w:val="Normal"/>
    <w:next w:val="Normal"/>
    <w:autoRedefine/>
    <w:uiPriority w:val="39"/>
    <w:rsid w:val="0047256F"/>
    <w:pPr>
      <w:tabs>
        <w:tab w:val="right" w:leader="dot" w:pos="9062"/>
      </w:tabs>
      <w:spacing w:after="100"/>
    </w:pPr>
  </w:style>
  <w:style w:type="paragraph" w:styleId="Innehll2">
    <w:name w:val="toc 2"/>
    <w:basedOn w:val="Normal"/>
    <w:next w:val="Normal"/>
    <w:autoRedefine/>
    <w:uiPriority w:val="39"/>
    <w:rsid w:val="00362CE7"/>
    <w:pPr>
      <w:spacing w:after="100"/>
      <w:ind w:left="220"/>
    </w:pPr>
  </w:style>
  <w:style w:type="paragraph" w:styleId="Innehll3">
    <w:name w:val="toc 3"/>
    <w:basedOn w:val="Normal"/>
    <w:next w:val="Normal"/>
    <w:autoRedefine/>
    <w:uiPriority w:val="39"/>
    <w:rsid w:val="00362CE7"/>
    <w:pPr>
      <w:spacing w:after="100"/>
      <w:ind w:left="440"/>
    </w:pPr>
  </w:style>
  <w:style w:type="character" w:styleId="Hyperlnk">
    <w:name w:val="Hyperlink"/>
    <w:basedOn w:val="Standardstycketeckensnitt"/>
    <w:uiPriority w:val="99"/>
    <w:unhideWhenUsed/>
    <w:rsid w:val="00362CE7"/>
    <w:rPr>
      <w:color w:val="003651" w:themeColor="hyperlink"/>
      <w:u w:val="single"/>
    </w:rPr>
  </w:style>
  <w:style w:type="character" w:styleId="Platshllartext">
    <w:name w:val="Placeholder Text"/>
    <w:basedOn w:val="Standardstycketeckensnitt"/>
    <w:uiPriority w:val="99"/>
    <w:rsid w:val="000B1DB5"/>
    <w:rPr>
      <w:color w:val="808080"/>
      <w:bdr w:val="none" w:sz="0" w:space="0" w:color="auto"/>
      <w:shd w:val="clear" w:color="auto" w:fill="F2F2F2"/>
    </w:rPr>
  </w:style>
  <w:style w:type="paragraph" w:styleId="Ingetavstnd">
    <w:name w:val="No Spacing"/>
    <w:uiPriority w:val="1"/>
    <w:qFormat/>
    <w:rsid w:val="00813C78"/>
    <w:pPr>
      <w:spacing w:after="0" w:line="240" w:lineRule="auto"/>
    </w:pPr>
  </w:style>
  <w:style w:type="paragraph" w:styleId="Sidhuvud">
    <w:name w:val="header"/>
    <w:basedOn w:val="Normal"/>
    <w:link w:val="SidhuvudChar"/>
    <w:uiPriority w:val="99"/>
    <w:semiHidden/>
    <w:rsid w:val="00813C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DC2E4B"/>
  </w:style>
  <w:style w:type="paragraph" w:styleId="Sidfot">
    <w:name w:val="footer"/>
    <w:basedOn w:val="Normal"/>
    <w:link w:val="SidfotChar"/>
    <w:uiPriority w:val="99"/>
    <w:rsid w:val="006538B0"/>
    <w:pPr>
      <w:tabs>
        <w:tab w:val="center" w:pos="4536"/>
        <w:tab w:val="right" w:pos="9072"/>
      </w:tabs>
      <w:spacing w:after="0" w:line="240" w:lineRule="auto"/>
    </w:pPr>
    <w:rPr>
      <w:sz w:val="20"/>
    </w:rPr>
  </w:style>
  <w:style w:type="character" w:customStyle="1" w:styleId="SidfotChar">
    <w:name w:val="Sidfot Char"/>
    <w:basedOn w:val="Standardstycketeckensnitt"/>
    <w:link w:val="Sidfot"/>
    <w:uiPriority w:val="99"/>
    <w:rsid w:val="006538B0"/>
    <w:rPr>
      <w:sz w:val="20"/>
    </w:rPr>
  </w:style>
  <w:style w:type="table" w:styleId="Tabellrutnt">
    <w:name w:val="Table Grid"/>
    <w:basedOn w:val="Normaltabell"/>
    <w:uiPriority w:val="39"/>
    <w:rsid w:val="008F1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semiHidden/>
    <w:rsid w:val="009C460A"/>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3E23B2"/>
    <w:rPr>
      <w:i/>
      <w:iCs/>
      <w:color w:val="404040" w:themeColor="text1" w:themeTint="BF"/>
    </w:rPr>
  </w:style>
  <w:style w:type="paragraph" w:styleId="Avslutandetext">
    <w:name w:val="Closing"/>
    <w:basedOn w:val="Normal"/>
    <w:next w:val="Ingetavstnd"/>
    <w:link w:val="AvslutandetextChar"/>
    <w:uiPriority w:val="99"/>
    <w:semiHidden/>
    <w:rsid w:val="00A51F48"/>
    <w:pPr>
      <w:spacing w:before="720" w:after="720" w:line="240" w:lineRule="auto"/>
    </w:pPr>
  </w:style>
  <w:style w:type="character" w:customStyle="1" w:styleId="AvslutandetextChar">
    <w:name w:val="Avslutande text Char"/>
    <w:basedOn w:val="Standardstycketeckensnitt"/>
    <w:link w:val="Avslutandetext"/>
    <w:uiPriority w:val="99"/>
    <w:semiHidden/>
    <w:rsid w:val="00C0155B"/>
  </w:style>
  <w:style w:type="paragraph" w:customStyle="1" w:styleId="Ingress">
    <w:name w:val="Ingress"/>
    <w:basedOn w:val="Normal"/>
    <w:next w:val="Normal"/>
    <w:uiPriority w:val="12"/>
    <w:rsid w:val="00DC2E4B"/>
    <w:rPr>
      <w:b/>
    </w:rPr>
  </w:style>
  <w:style w:type="paragraph" w:styleId="Adress-brev">
    <w:name w:val="envelope address"/>
    <w:basedOn w:val="Ingetavstnd"/>
    <w:uiPriority w:val="99"/>
    <w:unhideWhenUsed/>
    <w:rsid w:val="00B723E3"/>
    <w:pPr>
      <w:framePr w:w="5670" w:h="2268" w:hRule="exact" w:vSpace="2268" w:wrap="around" w:vAnchor="page" w:hAnchor="page" w:xAlign="right" w:yAlign="top" w:anchorLock="1"/>
    </w:pPr>
    <w:rPr>
      <w:rFonts w:eastAsiaTheme="majorEastAsia" w:cstheme="majorBidi"/>
    </w:rPr>
  </w:style>
  <w:style w:type="paragraph" w:customStyle="1" w:styleId="Noter">
    <w:name w:val="Noter"/>
    <w:basedOn w:val="Rubrik2"/>
    <w:next w:val="Normal"/>
    <w:uiPriority w:val="13"/>
    <w:semiHidden/>
    <w:rsid w:val="0039558E"/>
    <w:pPr>
      <w:numPr>
        <w:numId w:val="12"/>
      </w:numPr>
    </w:pPr>
  </w:style>
  <w:style w:type="paragraph" w:styleId="Innehll7">
    <w:name w:val="toc 7"/>
    <w:basedOn w:val="Normal"/>
    <w:next w:val="Normal"/>
    <w:autoRedefine/>
    <w:uiPriority w:val="39"/>
    <w:semiHidden/>
    <w:rsid w:val="005761A9"/>
    <w:pPr>
      <w:spacing w:after="100"/>
      <w:ind w:left="1440"/>
    </w:pPr>
  </w:style>
  <w:style w:type="paragraph" w:styleId="Beskrivning">
    <w:name w:val="caption"/>
    <w:basedOn w:val="Normal"/>
    <w:next w:val="Normal"/>
    <w:uiPriority w:val="35"/>
    <w:rsid w:val="003A63FC"/>
    <w:pPr>
      <w:spacing w:after="200" w:line="240" w:lineRule="auto"/>
    </w:pPr>
    <w:rPr>
      <w:b/>
      <w:iCs/>
      <w:color w:val="000000" w:themeColor="text2"/>
      <w:sz w:val="18"/>
      <w:szCs w:val="18"/>
    </w:rPr>
  </w:style>
  <w:style w:type="table" w:customStyle="1" w:styleId="KliniskaStudier">
    <w:name w:val="Kliniska Studier"/>
    <w:basedOn w:val="Normaltabell"/>
    <w:uiPriority w:val="99"/>
    <w:rsid w:val="00875DFD"/>
    <w:pPr>
      <w:spacing w:after="0" w:line="240" w:lineRule="auto"/>
    </w:pPr>
    <w:tblPr>
      <w:tblStyleRowBandSize w:val="1"/>
      <w:tblBorders>
        <w:top w:val="single" w:sz="4" w:space="0" w:color="003651" w:themeColor="accent1"/>
        <w:left w:val="single" w:sz="4" w:space="0" w:color="003651" w:themeColor="accent1"/>
        <w:bottom w:val="single" w:sz="4" w:space="0" w:color="003651" w:themeColor="accent1"/>
        <w:right w:val="single" w:sz="4" w:space="0" w:color="003651" w:themeColor="accent1"/>
        <w:insideH w:val="single" w:sz="4" w:space="0" w:color="003651" w:themeColor="accent1"/>
        <w:insideV w:val="single" w:sz="4" w:space="0" w:color="003651" w:themeColor="accent1"/>
      </w:tblBorders>
      <w:tblCellMar>
        <w:top w:w="28" w:type="dxa"/>
        <w:left w:w="57" w:type="dxa"/>
        <w:bottom w:w="28" w:type="dxa"/>
        <w:right w:w="57" w:type="dxa"/>
      </w:tblCellMar>
    </w:tblPr>
    <w:tcPr>
      <w:shd w:val="clear" w:color="auto" w:fill="auto"/>
    </w:tcPr>
    <w:tblStylePr w:type="firstRow">
      <w:rPr>
        <w:rFonts w:asciiTheme="majorHAnsi" w:hAnsiTheme="majorHAnsi"/>
        <w:sz w:val="28"/>
      </w:rPr>
      <w:tblPr/>
      <w:tcPr>
        <w:shd w:val="clear" w:color="auto" w:fill="003651" w:themeFill="accent1"/>
      </w:tcPr>
    </w:tblStylePr>
    <w:tblStylePr w:type="lastRow">
      <w:tblPr/>
      <w:tcPr>
        <w:shd w:val="clear" w:color="auto" w:fill="DFE3E5" w:themeFill="background2" w:themeFillTint="66"/>
      </w:tcPr>
    </w:tblStylePr>
    <w:tblStylePr w:type="band2Horz">
      <w:tblPr/>
      <w:tcPr>
        <w:shd w:val="clear" w:color="auto" w:fill="DFE3E5" w:themeFill="background2" w:themeFillTint="66"/>
      </w:tcPr>
    </w:tblStylePr>
  </w:style>
  <w:style w:type="paragraph" w:styleId="Liststycke">
    <w:name w:val="List Paragraph"/>
    <w:basedOn w:val="Normal"/>
    <w:uiPriority w:val="34"/>
    <w:semiHidden/>
    <w:qFormat/>
    <w:rsid w:val="00D459E4"/>
    <w:pPr>
      <w:ind w:left="720"/>
      <w:contextualSpacing/>
    </w:pPr>
  </w:style>
  <w:style w:type="character" w:styleId="AnvndHyperlnk">
    <w:name w:val="FollowedHyperlink"/>
    <w:basedOn w:val="Standardstycketeckensnitt"/>
    <w:uiPriority w:val="99"/>
    <w:semiHidden/>
    <w:rsid w:val="003324C9"/>
    <w:rPr>
      <w:color w:val="42666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hma.eu/fileadmin/dateien/HMA_joint/00-_About_HMA/03-Working_Groups/CTCG/2023_07_CTCG_Cover_letter_template_Best_Practice_Guide_for_sponsors.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kliniskastudier.se" TargetMode="External"/><Relationship Id="rId20" Type="http://schemas.openxmlformats.org/officeDocument/2006/relationships/hyperlink" Target="https://health.ec.europa.eu/system/files/2023-07/transition_ct_dir-reg_guidanc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akemedelsverket.se/sv/blanketter/faktureringsunderlag-for-klinisk-provning" TargetMode="External"/><Relationship Id="rId5" Type="http://schemas.openxmlformats.org/officeDocument/2006/relationships/numbering" Target="numbering.xml"/><Relationship Id="rId15" Type="http://schemas.openxmlformats.org/officeDocument/2006/relationships/hyperlink" Target="https://kliniskastudier.s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hma.eu/fileadmin/dateien/HMA_joint/00-_About_HMA/03-Working_Groups/CTCG/2023_07_CTCG_Best_Practice_Guide_for_sponsor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80DA0332374592A4C3440EB317C6AF"/>
        <w:category>
          <w:name w:val="Allmänt"/>
          <w:gallery w:val="placeholder"/>
        </w:category>
        <w:types>
          <w:type w:val="bbPlcHdr"/>
        </w:types>
        <w:behaviors>
          <w:behavior w:val="content"/>
        </w:behaviors>
        <w:guid w:val="{600EE287-AED4-4BEC-814D-243E5084DB67}"/>
      </w:docPartPr>
      <w:docPartBody>
        <w:p w:rsidR="007E4EDD" w:rsidRDefault="00D20B9B">
          <w:pPr>
            <w:pStyle w:val="4C80DA0332374592A4C3440EB317C6AF"/>
          </w:pPr>
          <w:r>
            <w:rPr>
              <w:rStyle w:val="Platshllartext"/>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alibri"/>
    <w:panose1 w:val="00000000000000000000"/>
    <w:charset w:val="00"/>
    <w:family w:val="swiss"/>
    <w:notTrueType/>
    <w:pitch w:val="variable"/>
    <w:sig w:usb0="A00000AF" w:usb1="5000205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EDD"/>
    <w:rsid w:val="00072F35"/>
    <w:rsid w:val="00463A2D"/>
    <w:rsid w:val="006542AD"/>
    <w:rsid w:val="007E4EDD"/>
    <w:rsid w:val="00901B35"/>
    <w:rsid w:val="009053AD"/>
    <w:rsid w:val="00981B60"/>
    <w:rsid w:val="00A71A7A"/>
    <w:rsid w:val="00AB3F83"/>
    <w:rsid w:val="00C958B2"/>
    <w:rsid w:val="00D20B9B"/>
    <w:rsid w:val="00EC25A7"/>
    <w:rsid w:val="00EE7659"/>
    <w:rsid w:val="00F01A54"/>
    <w:rsid w:val="00FC39E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808080"/>
      <w:bdr w:val="none" w:sz="0" w:space="0" w:color="auto"/>
      <w:shd w:val="clear" w:color="auto" w:fill="F2F2F2"/>
    </w:rPr>
  </w:style>
  <w:style w:type="paragraph" w:customStyle="1" w:styleId="4C80DA0332374592A4C3440EB317C6AF">
    <w:name w:val="4C80DA0332374592A4C3440EB317C6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liniska Studier - Färger">
      <a:dk1>
        <a:sysClr val="windowText" lastClr="000000"/>
      </a:dk1>
      <a:lt1>
        <a:sysClr val="window" lastClr="FFFFFF"/>
      </a:lt1>
      <a:dk2>
        <a:srgbClr val="000000"/>
      </a:dk2>
      <a:lt2>
        <a:srgbClr val="B0BABF"/>
      </a:lt2>
      <a:accent1>
        <a:srgbClr val="003651"/>
      </a:accent1>
      <a:accent2>
        <a:srgbClr val="C45028"/>
      </a:accent2>
      <a:accent3>
        <a:srgbClr val="426669"/>
      </a:accent3>
      <a:accent4>
        <a:srgbClr val="CC4560"/>
      </a:accent4>
      <a:accent5>
        <a:srgbClr val="6C7730"/>
      </a:accent5>
      <a:accent6>
        <a:srgbClr val="981B34"/>
      </a:accent6>
      <a:hlink>
        <a:srgbClr val="003651"/>
      </a:hlink>
      <a:folHlink>
        <a:srgbClr val="426669"/>
      </a:folHlink>
    </a:clrScheme>
    <a:fontScheme name="Kliniska Studier - Typsnitt">
      <a:majorFont>
        <a:latin typeface="Gill San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0091296-7951-40ED-91FB-C0C7CB7D6339}">
  <we:reference id="33491e4f-5d38-4c24-85cb-c5144f8a0d2f"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20" ma:contentTypeDescription="Create a new document." ma:contentTypeScope="" ma:versionID="b7f9dd82815a830bd23fa137c44fbb3d">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a533072188d9c7b65b8a52e129017d8"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937A8C-8756-4670-A220-B5D1AF872B9F}">
  <ds:schemaRefs>
    <ds:schemaRef ds:uri="http://schemas.microsoft.com/sharepoint/v3/contenttype/forms"/>
  </ds:schemaRefs>
</ds:datastoreItem>
</file>

<file path=customXml/itemProps2.xml><?xml version="1.0" encoding="utf-8"?>
<ds:datastoreItem xmlns:ds="http://schemas.openxmlformats.org/officeDocument/2006/customXml" ds:itemID="{5367C18F-A02B-409F-96F9-8AC29B463265}">
  <ds:schemaRefs>
    <ds:schemaRef ds:uri="http://schemas.openxmlformats.org/officeDocument/2006/bibliography"/>
  </ds:schemaRefs>
</ds:datastoreItem>
</file>

<file path=customXml/itemProps3.xml><?xml version="1.0" encoding="utf-8"?>
<ds:datastoreItem xmlns:ds="http://schemas.openxmlformats.org/officeDocument/2006/customXml" ds:itemID="{7BE433BE-B259-4770-9406-9B0FF8F5ACF2}">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4.xml><?xml version="1.0" encoding="utf-8"?>
<ds:datastoreItem xmlns:ds="http://schemas.openxmlformats.org/officeDocument/2006/customXml" ds:itemID="{F657D298-B101-40CE-B281-7014FCAB3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1452</Words>
  <Characters>7698</Characters>
  <Application>Microsoft Office Word</Application>
  <DocSecurity>0</DocSecurity>
  <Lines>64</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Följebrev vid ansökan om överföring av klinisk läkemedelsprövning</vt:lpstr>
      <vt:lpstr>Följebrev vid ansökan om överföring av klinisk läkemedelsprövning</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Följebrev vid ansökan om överföring av klinisk läkemedelsprövning</dc:title>
  <dc:subject>Följebrev vid ansökan om överföring av klinisk läkemedelsprövning</dc:subject>
  <cp:keywords>följebrev, läkemedelsprövning, överföringsansökan, avgiftsreducering</cp:keywords>
  <dc:description/>
  <cp:revision>7</cp:revision>
  <dcterms:created xsi:type="dcterms:W3CDTF">2024-03-22T09:52:00Z</dcterms:created>
  <dcterms:modified xsi:type="dcterms:W3CDTF">2024-04-02T11:38:00Z</dcterms:modified>
  <cp:category>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